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A59A" w14:textId="77777777" w:rsidR="00C05BD0" w:rsidRDefault="00C05BD0" w:rsidP="00AC6F83">
      <w:pPr>
        <w:pStyle w:val="Intestazione"/>
        <w:tabs>
          <w:tab w:val="clear" w:pos="4819"/>
          <w:tab w:val="clear" w:pos="9638"/>
        </w:tabs>
      </w:pPr>
    </w:p>
    <w:p w14:paraId="6FDA054B" w14:textId="7D00F1B8" w:rsidR="00206412" w:rsidRPr="00042734" w:rsidRDefault="00477CA2" w:rsidP="00AC6F83">
      <w:pPr>
        <w:pStyle w:val="Intestazione"/>
        <w:tabs>
          <w:tab w:val="clear" w:pos="4819"/>
          <w:tab w:val="clear" w:pos="9638"/>
        </w:tabs>
      </w:pPr>
      <w:r w:rsidRPr="00042734">
        <w:t xml:space="preserve">Addì </w:t>
      </w:r>
      <w:r w:rsidR="00996076">
        <w:t>30</w:t>
      </w:r>
      <w:r w:rsidR="00FC3C5D" w:rsidRPr="009627F0">
        <w:t xml:space="preserve"> </w:t>
      </w:r>
      <w:r w:rsidR="00996076">
        <w:t xml:space="preserve">maggio </w:t>
      </w:r>
      <w:r w:rsidR="009627F0" w:rsidRPr="009627F0">
        <w:t>202</w:t>
      </w:r>
      <w:r w:rsidR="00996076">
        <w:t>3</w:t>
      </w:r>
    </w:p>
    <w:p w14:paraId="1A0A144C" w14:textId="77777777" w:rsidR="00AC6F83" w:rsidRPr="00042734" w:rsidRDefault="00AC6F83" w:rsidP="00AC6F83">
      <w:pPr>
        <w:pStyle w:val="Intestazione"/>
        <w:tabs>
          <w:tab w:val="clear" w:pos="4819"/>
          <w:tab w:val="clear" w:pos="9638"/>
        </w:tabs>
      </w:pPr>
    </w:p>
    <w:p w14:paraId="0FB95971" w14:textId="065BA6B2" w:rsidR="00AC6F83" w:rsidRPr="00996076" w:rsidRDefault="00772F55" w:rsidP="00AC6F83">
      <w:pPr>
        <w:pStyle w:val="Intestazione"/>
        <w:tabs>
          <w:tab w:val="clear" w:pos="4819"/>
          <w:tab w:val="clear" w:pos="9638"/>
        </w:tabs>
      </w:pPr>
      <w:r w:rsidRPr="00996076">
        <w:t xml:space="preserve">Prot. n. </w:t>
      </w:r>
      <w:r w:rsidR="00996076">
        <w:t>5</w:t>
      </w:r>
      <w:r w:rsidR="00A1793C">
        <w:t>96</w:t>
      </w:r>
    </w:p>
    <w:p w14:paraId="54A8EF82" w14:textId="77777777" w:rsidR="00224491" w:rsidRPr="00996076" w:rsidRDefault="00224491" w:rsidP="00AC6F83">
      <w:pPr>
        <w:pStyle w:val="Intestazione"/>
        <w:tabs>
          <w:tab w:val="clear" w:pos="4819"/>
          <w:tab w:val="clear" w:pos="9638"/>
          <w:tab w:val="left" w:pos="5220"/>
        </w:tabs>
        <w:ind w:left="4320" w:firstLine="1"/>
        <w:rPr>
          <w:sz w:val="22"/>
          <w:szCs w:val="22"/>
        </w:rPr>
      </w:pPr>
    </w:p>
    <w:p w14:paraId="6FF9358D" w14:textId="77777777" w:rsidR="00BE44D5" w:rsidRPr="00BE44D5" w:rsidRDefault="00AC6F83" w:rsidP="00D41A4D">
      <w:pPr>
        <w:pStyle w:val="Intestazione"/>
        <w:tabs>
          <w:tab w:val="clear" w:pos="4819"/>
          <w:tab w:val="clear" w:pos="9638"/>
          <w:tab w:val="left" w:pos="5220"/>
        </w:tabs>
        <w:ind w:left="4320" w:firstLine="1"/>
        <w:rPr>
          <w:b/>
          <w:i/>
          <w:sz w:val="22"/>
          <w:szCs w:val="22"/>
        </w:rPr>
      </w:pPr>
      <w:r w:rsidRPr="00996076">
        <w:rPr>
          <w:sz w:val="22"/>
          <w:szCs w:val="22"/>
        </w:rPr>
        <w:tab/>
      </w:r>
      <w:r w:rsidRPr="00996076">
        <w:rPr>
          <w:sz w:val="22"/>
          <w:szCs w:val="22"/>
        </w:rPr>
        <w:tab/>
      </w:r>
    </w:p>
    <w:p w14:paraId="46884E92" w14:textId="77777777" w:rsidR="00D41A4D" w:rsidRPr="00224491" w:rsidRDefault="00D41A4D" w:rsidP="00D41A4D">
      <w:pPr>
        <w:pStyle w:val="Intestazione"/>
        <w:tabs>
          <w:tab w:val="left" w:pos="1080"/>
        </w:tabs>
        <w:spacing w:line="240" w:lineRule="exact"/>
        <w:jc w:val="both"/>
        <w:rPr>
          <w:b/>
        </w:rPr>
      </w:pPr>
      <w:r w:rsidRPr="00224491">
        <w:rPr>
          <w:b/>
        </w:rPr>
        <w:t xml:space="preserve">AVVISO PUBBLICO AI FINI DELLA NOMINA DEL </w:t>
      </w:r>
      <w:r w:rsidR="006E0CB7" w:rsidRPr="00224491">
        <w:rPr>
          <w:b/>
        </w:rPr>
        <w:t>SINDACO-</w:t>
      </w:r>
      <w:r w:rsidRPr="00224491">
        <w:rPr>
          <w:b/>
        </w:rPr>
        <w:t xml:space="preserve">REVISORE </w:t>
      </w:r>
      <w:r w:rsidR="004B4EF1" w:rsidRPr="00224491">
        <w:rPr>
          <w:b/>
        </w:rPr>
        <w:t xml:space="preserve">LEGALE </w:t>
      </w:r>
      <w:r w:rsidRPr="00224491">
        <w:rPr>
          <w:b/>
        </w:rPr>
        <w:t>DEI CONTI DELLA SOCIETA’ C.T. SERVIZI S.R.L.</w:t>
      </w:r>
    </w:p>
    <w:p w14:paraId="763B03B0" w14:textId="77777777" w:rsidR="00D41A4D" w:rsidRDefault="00D41A4D" w:rsidP="00D41A4D">
      <w:pPr>
        <w:pStyle w:val="Intestazione"/>
        <w:tabs>
          <w:tab w:val="left" w:pos="1080"/>
        </w:tabs>
        <w:spacing w:line="240" w:lineRule="exact"/>
        <w:jc w:val="both"/>
        <w:rPr>
          <w:b/>
          <w:sz w:val="22"/>
          <w:szCs w:val="22"/>
        </w:rPr>
      </w:pPr>
    </w:p>
    <w:p w14:paraId="5109702C" w14:textId="77777777" w:rsidR="00224491" w:rsidRDefault="00224491" w:rsidP="00D41A4D">
      <w:pPr>
        <w:pStyle w:val="Intestazione"/>
        <w:tabs>
          <w:tab w:val="left" w:pos="1080"/>
        </w:tabs>
        <w:spacing w:line="240" w:lineRule="exact"/>
        <w:jc w:val="both"/>
        <w:rPr>
          <w:b/>
          <w:sz w:val="22"/>
          <w:szCs w:val="22"/>
        </w:rPr>
      </w:pPr>
    </w:p>
    <w:p w14:paraId="72211DED" w14:textId="77777777" w:rsidR="008D5418" w:rsidRPr="00224491" w:rsidRDefault="008D5418" w:rsidP="005B3F61">
      <w:pPr>
        <w:pStyle w:val="Intestazione"/>
        <w:tabs>
          <w:tab w:val="left" w:pos="1080"/>
        </w:tabs>
        <w:spacing w:line="240" w:lineRule="exact"/>
        <w:jc w:val="both"/>
      </w:pPr>
      <w:r w:rsidRPr="00224491">
        <w:t>Richiamati:</w:t>
      </w:r>
    </w:p>
    <w:p w14:paraId="7B85F40C" w14:textId="77777777" w:rsidR="008D5418" w:rsidRPr="00224491" w:rsidRDefault="008D5418" w:rsidP="005B3F61">
      <w:pPr>
        <w:pStyle w:val="Intestazione"/>
        <w:tabs>
          <w:tab w:val="left" w:pos="1080"/>
        </w:tabs>
        <w:spacing w:line="240" w:lineRule="exact"/>
        <w:jc w:val="both"/>
      </w:pPr>
    </w:p>
    <w:p w14:paraId="5CF06060" w14:textId="77777777" w:rsidR="008D5418" w:rsidRPr="00224491" w:rsidRDefault="008D5418" w:rsidP="008D5418">
      <w:pPr>
        <w:pStyle w:val="Intestazione"/>
        <w:numPr>
          <w:ilvl w:val="0"/>
          <w:numId w:val="1"/>
        </w:numPr>
        <w:tabs>
          <w:tab w:val="left" w:pos="1080"/>
        </w:tabs>
        <w:spacing w:line="240" w:lineRule="exact"/>
        <w:jc w:val="both"/>
      </w:pPr>
      <w:r w:rsidRPr="00224491">
        <w:t>l’articolo 2477 del codice civile;</w:t>
      </w:r>
    </w:p>
    <w:p w14:paraId="0CAE31FF" w14:textId="77777777" w:rsidR="008D5418" w:rsidRPr="00224491" w:rsidRDefault="008D5418" w:rsidP="008D5418">
      <w:pPr>
        <w:pStyle w:val="Intestazione"/>
        <w:numPr>
          <w:ilvl w:val="0"/>
          <w:numId w:val="1"/>
        </w:numPr>
        <w:tabs>
          <w:tab w:val="left" w:pos="1080"/>
        </w:tabs>
        <w:spacing w:line="240" w:lineRule="exact"/>
        <w:jc w:val="both"/>
      </w:pPr>
      <w:r w:rsidRPr="00224491">
        <w:t>la legge n. 120 del 12 luglio 2011 e il d.P.R. n. 251 del 30/11/2012 in materia di parità di accesso agli organi di amministrazione e di controllo nelle società controllate da pubbliche amministrazioni;</w:t>
      </w:r>
    </w:p>
    <w:p w14:paraId="11C0C56D" w14:textId="77777777" w:rsidR="008D5418" w:rsidRDefault="0096163C" w:rsidP="008D5418">
      <w:pPr>
        <w:pStyle w:val="Intestazione"/>
        <w:numPr>
          <w:ilvl w:val="0"/>
          <w:numId w:val="1"/>
        </w:numPr>
        <w:tabs>
          <w:tab w:val="left" w:pos="1080"/>
        </w:tabs>
        <w:spacing w:line="240" w:lineRule="exact"/>
        <w:jc w:val="both"/>
      </w:pPr>
      <w:r>
        <w:t>il DL</w:t>
      </w:r>
      <w:r w:rsidR="008D5418" w:rsidRPr="00224491">
        <w:t xml:space="preserve"> n. 39 dell’8 aprile 2013 “Disposizioni in materia di inconferibilità e incompatibilità di incarichi presso le pubbliche amministrazioni e presso gli enti privati in controllo pubblico, a norma dell'articolo 1, commi 49 e 50, della</w:t>
      </w:r>
      <w:r>
        <w:t xml:space="preserve"> legge 6 novembre 2012, n. 190”;</w:t>
      </w:r>
    </w:p>
    <w:p w14:paraId="2B62AC82" w14:textId="77777777" w:rsidR="0096163C" w:rsidRPr="00224491" w:rsidRDefault="0096163C" w:rsidP="008D5418">
      <w:pPr>
        <w:pStyle w:val="Intestazione"/>
        <w:numPr>
          <w:ilvl w:val="0"/>
          <w:numId w:val="1"/>
        </w:numPr>
        <w:tabs>
          <w:tab w:val="left" w:pos="1080"/>
        </w:tabs>
        <w:spacing w:line="240" w:lineRule="exact"/>
        <w:jc w:val="both"/>
      </w:pPr>
      <w:r>
        <w:t xml:space="preserve">l’art. 3 co. 2 del DLgs 175/2016; </w:t>
      </w:r>
    </w:p>
    <w:p w14:paraId="0380BCC4" w14:textId="77777777" w:rsidR="008D5418" w:rsidRPr="00224491" w:rsidRDefault="008D5418" w:rsidP="008D5418">
      <w:pPr>
        <w:pStyle w:val="Intestazione"/>
        <w:numPr>
          <w:ilvl w:val="0"/>
          <w:numId w:val="1"/>
        </w:numPr>
        <w:tabs>
          <w:tab w:val="left" w:pos="1080"/>
        </w:tabs>
        <w:spacing w:line="240" w:lineRule="exact"/>
        <w:jc w:val="both"/>
      </w:pPr>
      <w:r w:rsidRPr="00224491">
        <w:t xml:space="preserve">lo Statuto di CT Servizi S.r.l. </w:t>
      </w:r>
      <w:r w:rsidR="00C308D4" w:rsidRPr="00C308D4">
        <w:t>come</w:t>
      </w:r>
      <w:r w:rsidR="00E74FBD" w:rsidRPr="00C308D4">
        <w:t xml:space="preserve"> modificato da ultimo </w:t>
      </w:r>
      <w:r w:rsidRPr="00C308D4">
        <w:t>con</w:t>
      </w:r>
      <w:r w:rsidRPr="00224491">
        <w:t xml:space="preserve"> Delibera del Consiglio Comunale n. 7 del 31/01/2017.</w:t>
      </w:r>
    </w:p>
    <w:p w14:paraId="7CD64DE4" w14:textId="77777777" w:rsidR="008D5418" w:rsidRPr="00224491" w:rsidRDefault="008D5418" w:rsidP="008D5418">
      <w:pPr>
        <w:pStyle w:val="Intestazione"/>
        <w:tabs>
          <w:tab w:val="left" w:pos="1080"/>
        </w:tabs>
        <w:spacing w:line="240" w:lineRule="exact"/>
        <w:jc w:val="both"/>
      </w:pPr>
    </w:p>
    <w:p w14:paraId="447727DA" w14:textId="77777777" w:rsidR="007A0D4D" w:rsidRPr="007A0D4D" w:rsidRDefault="007A0D4D" w:rsidP="007A0D4D">
      <w:pPr>
        <w:autoSpaceDE w:val="0"/>
        <w:autoSpaceDN w:val="0"/>
        <w:adjustRightInd w:val="0"/>
        <w:rPr>
          <w:rFonts w:eastAsiaTheme="minorHAnsi"/>
          <w:color w:val="000000"/>
          <w:lang w:eastAsia="en-US"/>
        </w:rPr>
      </w:pPr>
    </w:p>
    <w:p w14:paraId="2A40B222" w14:textId="2076E433" w:rsidR="006E4218" w:rsidRDefault="007A0D4D" w:rsidP="007A0D4D">
      <w:pPr>
        <w:pStyle w:val="Intestazione"/>
        <w:tabs>
          <w:tab w:val="left" w:pos="1080"/>
        </w:tabs>
        <w:spacing w:line="240" w:lineRule="exact"/>
        <w:jc w:val="both"/>
      </w:pPr>
      <w:r w:rsidRPr="007A0D4D">
        <w:rPr>
          <w:rFonts w:eastAsiaTheme="minorHAnsi"/>
          <w:color w:val="000000"/>
          <w:sz w:val="22"/>
          <w:szCs w:val="22"/>
          <w:lang w:eastAsia="en-US"/>
        </w:rPr>
        <w:t>A</w:t>
      </w:r>
      <w:r>
        <w:rPr>
          <w:rFonts w:eastAsiaTheme="minorHAnsi"/>
          <w:color w:val="000000"/>
          <w:sz w:val="22"/>
          <w:szCs w:val="22"/>
          <w:lang w:eastAsia="en-US"/>
        </w:rPr>
        <w:t>ccertata</w:t>
      </w:r>
      <w:r w:rsidRPr="007A0D4D">
        <w:rPr>
          <w:rFonts w:eastAsiaTheme="minorHAnsi"/>
          <w:color w:val="000000"/>
          <w:sz w:val="22"/>
          <w:szCs w:val="22"/>
          <w:lang w:eastAsia="en-US"/>
        </w:rPr>
        <w:t xml:space="preserve"> la scadenza, alla data di approvazion</w:t>
      </w:r>
      <w:r>
        <w:rPr>
          <w:rFonts w:eastAsiaTheme="minorHAnsi"/>
          <w:color w:val="000000"/>
          <w:sz w:val="22"/>
          <w:szCs w:val="22"/>
          <w:lang w:eastAsia="en-US"/>
        </w:rPr>
        <w:t>e del bilancio di esercizio 20</w:t>
      </w:r>
      <w:r w:rsidR="00996076">
        <w:rPr>
          <w:rFonts w:eastAsiaTheme="minorHAnsi"/>
          <w:color w:val="000000"/>
          <w:sz w:val="22"/>
          <w:szCs w:val="22"/>
          <w:lang w:eastAsia="en-US"/>
        </w:rPr>
        <w:t>22</w:t>
      </w:r>
      <w:r>
        <w:rPr>
          <w:rFonts w:eastAsiaTheme="minorHAnsi"/>
          <w:color w:val="000000"/>
          <w:sz w:val="22"/>
          <w:szCs w:val="22"/>
          <w:lang w:eastAsia="en-US"/>
        </w:rPr>
        <w:t xml:space="preserve">, del </w:t>
      </w:r>
      <w:r w:rsidRPr="00224491">
        <w:t>Sindaco-Revisore Legale dei Conti (Sindaco Unico)</w:t>
      </w:r>
      <w:r>
        <w:t>.</w:t>
      </w:r>
    </w:p>
    <w:p w14:paraId="0EFE9753" w14:textId="77777777" w:rsidR="006E4218" w:rsidRDefault="006E4218" w:rsidP="007A0D4D">
      <w:pPr>
        <w:pStyle w:val="Intestazione"/>
        <w:tabs>
          <w:tab w:val="left" w:pos="1080"/>
        </w:tabs>
        <w:spacing w:line="240" w:lineRule="exact"/>
        <w:jc w:val="both"/>
      </w:pPr>
    </w:p>
    <w:p w14:paraId="57FFFDE1" w14:textId="77777777" w:rsidR="007A0D4D" w:rsidRDefault="006E4218" w:rsidP="007A0D4D">
      <w:pPr>
        <w:pStyle w:val="Intestazione"/>
        <w:tabs>
          <w:tab w:val="left" w:pos="1080"/>
        </w:tabs>
        <w:spacing w:line="240" w:lineRule="exact"/>
        <w:jc w:val="both"/>
        <w:rPr>
          <w:rFonts w:eastAsiaTheme="minorHAnsi"/>
          <w:color w:val="000000"/>
          <w:sz w:val="22"/>
          <w:szCs w:val="22"/>
          <w:lang w:eastAsia="en-US"/>
        </w:rPr>
      </w:pPr>
      <w:r>
        <w:t xml:space="preserve">Ravvisata pertanto la necessità di nominare </w:t>
      </w:r>
      <w:r>
        <w:rPr>
          <w:rFonts w:eastAsiaTheme="minorHAnsi"/>
          <w:color w:val="000000"/>
          <w:sz w:val="22"/>
          <w:szCs w:val="22"/>
          <w:lang w:eastAsia="en-US"/>
        </w:rPr>
        <w:t xml:space="preserve">il </w:t>
      </w:r>
      <w:r w:rsidRPr="00224491">
        <w:t>Sindaco-Revisore Legale dei Conti (Sindaco Unico)</w:t>
      </w:r>
      <w:r w:rsidR="00F26BC4">
        <w:t xml:space="preserve"> in seno alla Società</w:t>
      </w:r>
      <w:r>
        <w:t xml:space="preserve">. </w:t>
      </w:r>
      <w:r w:rsidR="007A0D4D" w:rsidRPr="007A0D4D">
        <w:rPr>
          <w:rFonts w:eastAsiaTheme="minorHAnsi"/>
          <w:color w:val="000000"/>
          <w:sz w:val="22"/>
          <w:szCs w:val="22"/>
          <w:lang w:eastAsia="en-US"/>
        </w:rPr>
        <w:t xml:space="preserve"> </w:t>
      </w:r>
    </w:p>
    <w:p w14:paraId="12BB7975" w14:textId="77777777" w:rsidR="007A0D4D" w:rsidRDefault="007A0D4D" w:rsidP="007A0D4D">
      <w:pPr>
        <w:pStyle w:val="Intestazione"/>
        <w:tabs>
          <w:tab w:val="left" w:pos="1080"/>
        </w:tabs>
        <w:spacing w:line="240" w:lineRule="exact"/>
        <w:jc w:val="both"/>
        <w:rPr>
          <w:rFonts w:eastAsiaTheme="minorHAnsi"/>
          <w:color w:val="000000"/>
          <w:sz w:val="22"/>
          <w:szCs w:val="22"/>
          <w:lang w:eastAsia="en-US"/>
        </w:rPr>
      </w:pPr>
    </w:p>
    <w:p w14:paraId="3D2F3361" w14:textId="77777777" w:rsidR="005B3F61" w:rsidRPr="00224491" w:rsidRDefault="008D5418" w:rsidP="007A0D4D">
      <w:pPr>
        <w:pStyle w:val="Intestazione"/>
        <w:tabs>
          <w:tab w:val="left" w:pos="1080"/>
        </w:tabs>
        <w:spacing w:line="240" w:lineRule="exact"/>
        <w:jc w:val="both"/>
      </w:pPr>
      <w:r w:rsidRPr="00224491">
        <w:t xml:space="preserve">L’Amministratore Unico di </w:t>
      </w:r>
      <w:r w:rsidR="0049038E" w:rsidRPr="00224491">
        <w:t xml:space="preserve">CT Servizi S.r.l. con Socio Unico il Comune di Cavallino Treporti, </w:t>
      </w:r>
      <w:r w:rsidRPr="00224491">
        <w:t xml:space="preserve">rende noto che la Società </w:t>
      </w:r>
      <w:r w:rsidR="0049038E" w:rsidRPr="00224491">
        <w:t xml:space="preserve">intende nominare un </w:t>
      </w:r>
      <w:r w:rsidR="00123D3F" w:rsidRPr="00224491">
        <w:t>Sindaco-</w:t>
      </w:r>
      <w:r w:rsidR="005B3F61" w:rsidRPr="00224491">
        <w:t>Revisore Legale dei</w:t>
      </w:r>
      <w:r w:rsidR="00123D3F" w:rsidRPr="00224491">
        <w:t xml:space="preserve"> C</w:t>
      </w:r>
      <w:r w:rsidR="005B3F61" w:rsidRPr="00224491">
        <w:t xml:space="preserve">onti (Sindaco Unico), </w:t>
      </w:r>
      <w:r w:rsidR="00123D3F" w:rsidRPr="00224491">
        <w:t xml:space="preserve">organo monocratico </w:t>
      </w:r>
      <w:r w:rsidR="005B3F61" w:rsidRPr="00224491">
        <w:t xml:space="preserve">con funzioni di vigilanza ex art. 2403 codice civile e con funzione di revisione legale ex art.14 del d.lgs. 39/2010, incarico comprensivo di ogni altro </w:t>
      </w:r>
      <w:r w:rsidR="002669C0" w:rsidRPr="00224491">
        <w:t>compito/</w:t>
      </w:r>
      <w:r w:rsidR="005B3F61" w:rsidRPr="00224491">
        <w:t xml:space="preserve">adempimento connesso e conseguente a tali </w:t>
      </w:r>
      <w:r w:rsidR="002669C0" w:rsidRPr="00224491">
        <w:t>funzioni</w:t>
      </w:r>
      <w:r w:rsidR="005B3F61" w:rsidRPr="00224491">
        <w:t>.</w:t>
      </w:r>
    </w:p>
    <w:p w14:paraId="56D2DAB7" w14:textId="77777777" w:rsidR="005B3F61" w:rsidRPr="00224491" w:rsidRDefault="005B3F61" w:rsidP="005B3F61">
      <w:pPr>
        <w:pStyle w:val="Intestazione"/>
        <w:tabs>
          <w:tab w:val="left" w:pos="1080"/>
        </w:tabs>
        <w:spacing w:line="240" w:lineRule="exact"/>
        <w:jc w:val="both"/>
      </w:pPr>
    </w:p>
    <w:p w14:paraId="721D8D72" w14:textId="06F2E142" w:rsidR="0049038E" w:rsidRPr="00224491" w:rsidRDefault="005B3F61" w:rsidP="00636646">
      <w:pPr>
        <w:pStyle w:val="Intestazione"/>
        <w:tabs>
          <w:tab w:val="left" w:pos="1080"/>
        </w:tabs>
        <w:spacing w:line="240" w:lineRule="exact"/>
        <w:jc w:val="both"/>
      </w:pPr>
      <w:r w:rsidRPr="00224491">
        <w:t xml:space="preserve">L’incarico ha la </w:t>
      </w:r>
      <w:r w:rsidR="007A0D4D">
        <w:t>durata di tre esercizi, dal</w:t>
      </w:r>
      <w:r w:rsidR="00F26BC4">
        <w:t xml:space="preserve"> 202</w:t>
      </w:r>
      <w:r w:rsidR="00996076">
        <w:t>3</w:t>
      </w:r>
      <w:r w:rsidR="00F26BC4">
        <w:t xml:space="preserve"> al</w:t>
      </w:r>
      <w:r w:rsidR="007A0D4D">
        <w:t xml:space="preserve"> 202</w:t>
      </w:r>
      <w:r w:rsidR="00996076">
        <w:t>5</w:t>
      </w:r>
      <w:r w:rsidRPr="00224491">
        <w:t xml:space="preserve">, con </w:t>
      </w:r>
      <w:r w:rsidR="00F26BC4">
        <w:t xml:space="preserve">avvio dalla data di nomina e </w:t>
      </w:r>
      <w:r w:rsidRPr="00224491">
        <w:t>scadenza alla data dell’approvazione del bila</w:t>
      </w:r>
      <w:r w:rsidR="007A0D4D">
        <w:t>ncio relativo all’esercizio 202</w:t>
      </w:r>
      <w:r w:rsidR="00996076">
        <w:t>5</w:t>
      </w:r>
      <w:r w:rsidRPr="00224491">
        <w:t xml:space="preserve">. </w:t>
      </w:r>
    </w:p>
    <w:p w14:paraId="72C84EFD" w14:textId="77777777" w:rsidR="0049038E" w:rsidRPr="00224491" w:rsidRDefault="0049038E" w:rsidP="00AC6F83">
      <w:pPr>
        <w:pStyle w:val="Intestazione"/>
        <w:tabs>
          <w:tab w:val="clear" w:pos="4819"/>
          <w:tab w:val="clear" w:pos="9638"/>
          <w:tab w:val="left" w:pos="1080"/>
        </w:tabs>
        <w:spacing w:line="240" w:lineRule="exact"/>
        <w:jc w:val="both"/>
      </w:pPr>
    </w:p>
    <w:p w14:paraId="098B346D" w14:textId="77777777" w:rsidR="00224491" w:rsidRPr="00224491" w:rsidRDefault="00224491" w:rsidP="00AC6F83">
      <w:pPr>
        <w:pStyle w:val="Intestazione"/>
        <w:tabs>
          <w:tab w:val="clear" w:pos="4819"/>
          <w:tab w:val="clear" w:pos="9638"/>
          <w:tab w:val="left" w:pos="1080"/>
        </w:tabs>
        <w:spacing w:line="240" w:lineRule="exact"/>
        <w:jc w:val="both"/>
      </w:pPr>
    </w:p>
    <w:p w14:paraId="3C66FE75" w14:textId="77777777" w:rsidR="00E306B0" w:rsidRPr="00224491" w:rsidRDefault="00E306B0" w:rsidP="005B3F61">
      <w:pPr>
        <w:pStyle w:val="Intestazione"/>
        <w:tabs>
          <w:tab w:val="left" w:pos="1080"/>
        </w:tabs>
        <w:spacing w:line="240" w:lineRule="exact"/>
        <w:jc w:val="both"/>
        <w:rPr>
          <w:b/>
        </w:rPr>
      </w:pPr>
      <w:r w:rsidRPr="00224491">
        <w:rPr>
          <w:b/>
        </w:rPr>
        <w:t>1. REQUISITI E CAUSE DI INCOMPATIBILITA’, INCONFERIBILITA’, ESCLUSIONE</w:t>
      </w:r>
    </w:p>
    <w:p w14:paraId="563CA592" w14:textId="77777777" w:rsidR="00224491" w:rsidRPr="00224491" w:rsidRDefault="00224491" w:rsidP="005B3F61">
      <w:pPr>
        <w:pStyle w:val="Intestazione"/>
        <w:tabs>
          <w:tab w:val="left" w:pos="1080"/>
        </w:tabs>
        <w:spacing w:line="240" w:lineRule="exact"/>
        <w:jc w:val="both"/>
      </w:pPr>
    </w:p>
    <w:p w14:paraId="6FA8AE6C" w14:textId="77777777" w:rsidR="005B3F61" w:rsidRPr="00224491" w:rsidRDefault="005B3F61" w:rsidP="005B3F61">
      <w:pPr>
        <w:pStyle w:val="Intestazione"/>
        <w:tabs>
          <w:tab w:val="left" w:pos="1080"/>
        </w:tabs>
        <w:spacing w:line="240" w:lineRule="exact"/>
        <w:jc w:val="both"/>
      </w:pPr>
      <w:r w:rsidRPr="00224491">
        <w:t>Possono presentare la domanda di partecipazione i soggetti in possesso dei seguenti requisiti:</w:t>
      </w:r>
    </w:p>
    <w:p w14:paraId="35386404" w14:textId="77777777" w:rsidR="005B3F61" w:rsidRPr="00224491" w:rsidRDefault="005B3F61" w:rsidP="005B3F61">
      <w:pPr>
        <w:pStyle w:val="Intestazione"/>
        <w:tabs>
          <w:tab w:val="left" w:pos="1080"/>
        </w:tabs>
        <w:spacing w:line="240" w:lineRule="exact"/>
        <w:jc w:val="both"/>
      </w:pPr>
      <w:r w:rsidRPr="00224491">
        <w:t xml:space="preserve">a) iscrizione al Registro dei Revisori </w:t>
      </w:r>
      <w:r w:rsidR="00B50F0E">
        <w:t>Legali</w:t>
      </w:r>
      <w:r w:rsidRPr="00224491">
        <w:t xml:space="preserve"> presso il Ministero dell’Economia e delle</w:t>
      </w:r>
      <w:r w:rsidR="002C36B1" w:rsidRPr="00224491">
        <w:t xml:space="preserve"> </w:t>
      </w:r>
      <w:r w:rsidRPr="00224491">
        <w:t>Finanze;</w:t>
      </w:r>
    </w:p>
    <w:p w14:paraId="4F61ADD1" w14:textId="77777777" w:rsidR="005B3F61" w:rsidRPr="00224491" w:rsidRDefault="005B3F61" w:rsidP="005B3F61">
      <w:pPr>
        <w:pStyle w:val="Intestazione"/>
        <w:tabs>
          <w:tab w:val="left" w:pos="1080"/>
        </w:tabs>
        <w:spacing w:line="240" w:lineRule="exact"/>
        <w:jc w:val="both"/>
      </w:pPr>
      <w:r w:rsidRPr="00224491">
        <w:t>b) pieno godimento dei diritti civili e politici;</w:t>
      </w:r>
    </w:p>
    <w:p w14:paraId="715605E3" w14:textId="77777777" w:rsidR="002669C0" w:rsidRPr="00224491" w:rsidRDefault="002669C0" w:rsidP="005B3F61">
      <w:pPr>
        <w:pStyle w:val="Intestazione"/>
        <w:tabs>
          <w:tab w:val="left" w:pos="1080"/>
        </w:tabs>
        <w:spacing w:line="240" w:lineRule="exact"/>
        <w:jc w:val="both"/>
      </w:pPr>
      <w:r w:rsidRPr="00224491">
        <w:t>c) cittadinanza italiana o di uno dei paesi dell’Unione Europea;</w:t>
      </w:r>
    </w:p>
    <w:p w14:paraId="0C2CC2F0" w14:textId="77777777" w:rsidR="005B3F61" w:rsidRPr="00224491" w:rsidRDefault="005B3F61" w:rsidP="005B3F61">
      <w:pPr>
        <w:pStyle w:val="Intestazione"/>
        <w:tabs>
          <w:tab w:val="left" w:pos="1080"/>
        </w:tabs>
        <w:spacing w:line="240" w:lineRule="exact"/>
        <w:jc w:val="both"/>
      </w:pPr>
      <w:r w:rsidRPr="00224491">
        <w:t>c) non aver riportato condanne penali per reati che comportano una pena detentiva o</w:t>
      </w:r>
      <w:r w:rsidR="002C36B1" w:rsidRPr="00224491">
        <w:t xml:space="preserve"> </w:t>
      </w:r>
      <w:r w:rsidRPr="00224491">
        <w:t>l’interdizione, anche temporanea, dai pubblici uffici;</w:t>
      </w:r>
    </w:p>
    <w:p w14:paraId="2C3F3333" w14:textId="77777777" w:rsidR="005B3F61" w:rsidRPr="00224491" w:rsidRDefault="005B3F61" w:rsidP="005B3F61">
      <w:pPr>
        <w:pStyle w:val="Intestazione"/>
        <w:tabs>
          <w:tab w:val="left" w:pos="1080"/>
        </w:tabs>
        <w:spacing w:line="240" w:lineRule="exact"/>
        <w:jc w:val="both"/>
      </w:pPr>
      <w:r w:rsidRPr="00224491">
        <w:t>d) possesso dei requisiti di indipendenza e obiettività di cui all’art. 10 del D.lgs. n.</w:t>
      </w:r>
      <w:r w:rsidR="002C36B1" w:rsidRPr="00224491">
        <w:t xml:space="preserve"> </w:t>
      </w:r>
      <w:r w:rsidRPr="00224491">
        <w:t>39/2010;</w:t>
      </w:r>
    </w:p>
    <w:p w14:paraId="0F9C0658" w14:textId="77777777" w:rsidR="00636646" w:rsidRPr="00224491" w:rsidRDefault="00123D3F" w:rsidP="00636646">
      <w:pPr>
        <w:pStyle w:val="Intestazione"/>
        <w:tabs>
          <w:tab w:val="left" w:pos="1080"/>
        </w:tabs>
        <w:spacing w:line="240" w:lineRule="exact"/>
        <w:jc w:val="both"/>
      </w:pPr>
      <w:r w:rsidRPr="00224491">
        <w:t>e</w:t>
      </w:r>
      <w:r w:rsidR="00636646" w:rsidRPr="00224491">
        <w:t>) assenza di cause di incompatibilità o di decadenza ai sensi delle norme vigenti o di situazioni di conflitto di interesse con la Società o con il suo Socio (Comune di Cavallino Treporti);</w:t>
      </w:r>
    </w:p>
    <w:p w14:paraId="6FAC1723" w14:textId="77777777" w:rsidR="0049038E" w:rsidRDefault="00123D3F" w:rsidP="005B3F61">
      <w:pPr>
        <w:pStyle w:val="Intestazione"/>
        <w:tabs>
          <w:tab w:val="clear" w:pos="4819"/>
          <w:tab w:val="clear" w:pos="9638"/>
          <w:tab w:val="left" w:pos="1080"/>
        </w:tabs>
        <w:spacing w:line="240" w:lineRule="exact"/>
        <w:jc w:val="both"/>
      </w:pPr>
      <w:r w:rsidRPr="00224491">
        <w:lastRenderedPageBreak/>
        <w:t>f</w:t>
      </w:r>
      <w:r w:rsidR="005B3F61" w:rsidRPr="00224491">
        <w:t>) assenza di cause di ineleggibilità ai sensi degli artt</w:t>
      </w:r>
      <w:r w:rsidR="00C308D4">
        <w:t>. 2399 e 2382 del codice civile;</w:t>
      </w:r>
    </w:p>
    <w:p w14:paraId="38008A42" w14:textId="77777777" w:rsidR="00C308D4" w:rsidRDefault="00C308D4" w:rsidP="00C308D4">
      <w:pPr>
        <w:pStyle w:val="Intestazione"/>
        <w:tabs>
          <w:tab w:val="clear" w:pos="4819"/>
          <w:tab w:val="clear" w:pos="9638"/>
          <w:tab w:val="left" w:pos="1080"/>
        </w:tabs>
        <w:spacing w:line="240" w:lineRule="exact"/>
        <w:jc w:val="both"/>
      </w:pPr>
      <w:r w:rsidRPr="00C308D4">
        <w:t>g) assenza di cause di inconferibilità e incompatibilità di incarichi presso le pubbliche amministrazioni e presso gli enti privati in controllo pubblico, a norma dell'articolo 1, commi 49 e 50, dell</w:t>
      </w:r>
      <w:r w:rsidR="00A713D1">
        <w:t>a legge 6 novembre 2012, n. 190;</w:t>
      </w:r>
    </w:p>
    <w:p w14:paraId="07C4D93A" w14:textId="77777777" w:rsidR="006F2F01" w:rsidRDefault="006F2F01" w:rsidP="00C308D4">
      <w:pPr>
        <w:pStyle w:val="Intestazione"/>
        <w:tabs>
          <w:tab w:val="clear" w:pos="4819"/>
          <w:tab w:val="clear" w:pos="9638"/>
          <w:tab w:val="left" w:pos="1080"/>
        </w:tabs>
        <w:spacing w:line="240" w:lineRule="exact"/>
        <w:jc w:val="both"/>
      </w:pPr>
      <w:r>
        <w:t>h) assenza di gravi responsabilità accertate dalla Corte dei Conti ai sensi dell’art. 248 co. 5bis del DLgs 267/2000;</w:t>
      </w:r>
    </w:p>
    <w:p w14:paraId="25CE31FB" w14:textId="77777777" w:rsidR="00D106A5" w:rsidRDefault="006F2F01" w:rsidP="00A713D1">
      <w:pPr>
        <w:pStyle w:val="Intestazione"/>
        <w:tabs>
          <w:tab w:val="clear" w:pos="4819"/>
          <w:tab w:val="clear" w:pos="9638"/>
          <w:tab w:val="left" w:pos="1080"/>
        </w:tabs>
        <w:spacing w:line="240" w:lineRule="exact"/>
        <w:jc w:val="both"/>
      </w:pPr>
      <w:r>
        <w:t>i</w:t>
      </w:r>
      <w:r w:rsidR="00A713D1" w:rsidRPr="00A713D1">
        <w:t>) non abbiano liti pendenti con il Comune di Ca</w:t>
      </w:r>
      <w:r w:rsidR="00A713D1">
        <w:t>vallino-Treporti ovvero con la S</w:t>
      </w:r>
      <w:r w:rsidR="00A713D1" w:rsidRPr="00A713D1">
        <w:t xml:space="preserve">ocietà presso la quale dovrebbe essere nominato; </w:t>
      </w:r>
    </w:p>
    <w:p w14:paraId="72602E97" w14:textId="77777777" w:rsidR="00A713D1" w:rsidRPr="00A713D1" w:rsidRDefault="006F2F01" w:rsidP="00A713D1">
      <w:pPr>
        <w:pStyle w:val="Intestazione"/>
        <w:tabs>
          <w:tab w:val="clear" w:pos="4819"/>
          <w:tab w:val="clear" w:pos="9638"/>
          <w:tab w:val="left" w:pos="1080"/>
        </w:tabs>
        <w:spacing w:line="240" w:lineRule="exact"/>
        <w:jc w:val="both"/>
      </w:pPr>
      <w:r>
        <w:t>l</w:t>
      </w:r>
      <w:r w:rsidR="00A713D1" w:rsidRPr="00A713D1">
        <w:t>) non abbiano un rapporto di pubblico impiego, consulenza o inca</w:t>
      </w:r>
      <w:r w:rsidR="00A713D1">
        <w:t xml:space="preserve">rico con il Comune di Cavallino </w:t>
      </w:r>
      <w:r w:rsidR="00A713D1" w:rsidRPr="00A713D1">
        <w:t xml:space="preserve">Treporti; </w:t>
      </w:r>
    </w:p>
    <w:p w14:paraId="6EE850D6" w14:textId="77777777" w:rsidR="00A713D1" w:rsidRPr="00A713D1" w:rsidRDefault="009627F0" w:rsidP="00A713D1">
      <w:pPr>
        <w:pStyle w:val="Intestazione"/>
        <w:tabs>
          <w:tab w:val="clear" w:pos="4819"/>
          <w:tab w:val="clear" w:pos="9638"/>
          <w:tab w:val="left" w:pos="1080"/>
        </w:tabs>
        <w:spacing w:line="240" w:lineRule="exact"/>
        <w:jc w:val="both"/>
      </w:pPr>
      <w:r>
        <w:t>m</w:t>
      </w:r>
      <w:r w:rsidR="00A713D1" w:rsidRPr="00A713D1">
        <w:t xml:space="preserve">) non siano stati condannati, anche con sentenza non passata in giudicato, per i reati previsti dal Capo I del Titolo II del Libro secondo del codice penale, così come previsto dall’art. 3 del D. Lgs. 39/2013; </w:t>
      </w:r>
    </w:p>
    <w:p w14:paraId="617216DA" w14:textId="77777777" w:rsidR="00A713D1" w:rsidRDefault="009627F0" w:rsidP="00A713D1">
      <w:pPr>
        <w:pStyle w:val="Intestazione"/>
        <w:tabs>
          <w:tab w:val="clear" w:pos="4819"/>
          <w:tab w:val="clear" w:pos="9638"/>
          <w:tab w:val="left" w:pos="1080"/>
        </w:tabs>
        <w:spacing w:line="240" w:lineRule="exact"/>
        <w:jc w:val="both"/>
      </w:pPr>
      <w:r>
        <w:t>n</w:t>
      </w:r>
      <w:r w:rsidR="00A713D1" w:rsidRPr="00A713D1">
        <w:t>) non siano coniuge, ascendente, discendente, parente o affini entro il quarto grado degli Amministratori del Comune di Cavallino-Treporti, dei Consiglieri comunali e dell’Amministratore Unico d</w:t>
      </w:r>
      <w:r w:rsidR="00A713D1">
        <w:t>i</w:t>
      </w:r>
      <w:r w:rsidR="00A713D1" w:rsidRPr="00A713D1">
        <w:t xml:space="preserve"> </w:t>
      </w:r>
      <w:r w:rsidR="00A713D1">
        <w:t>CT servizi S.</w:t>
      </w:r>
      <w:r w:rsidR="00A713D1" w:rsidRPr="00A713D1">
        <w:t>r</w:t>
      </w:r>
      <w:r w:rsidR="00A713D1">
        <w:t>.</w:t>
      </w:r>
      <w:r w:rsidR="00A713D1" w:rsidRPr="00A713D1">
        <w:t>l</w:t>
      </w:r>
      <w:r w:rsidR="00A713D1">
        <w:t>.</w:t>
      </w:r>
      <w:r w:rsidR="00A713D1" w:rsidRPr="00A713D1">
        <w:t>;</w:t>
      </w:r>
    </w:p>
    <w:p w14:paraId="70E3A5CC" w14:textId="77777777" w:rsidR="00A713D1" w:rsidRPr="00A713D1" w:rsidRDefault="00A713D1" w:rsidP="00A713D1">
      <w:pPr>
        <w:pStyle w:val="Intestazione"/>
        <w:tabs>
          <w:tab w:val="clear" w:pos="4819"/>
          <w:tab w:val="clear" w:pos="9638"/>
          <w:tab w:val="left" w:pos="1080"/>
        </w:tabs>
        <w:spacing w:line="240" w:lineRule="exact"/>
        <w:jc w:val="both"/>
      </w:pPr>
    </w:p>
    <w:p w14:paraId="685C85EF" w14:textId="77777777" w:rsidR="00A713D1" w:rsidRPr="00A713D1" w:rsidRDefault="00A713D1" w:rsidP="00A713D1">
      <w:pPr>
        <w:pStyle w:val="Intestazione"/>
        <w:tabs>
          <w:tab w:val="clear" w:pos="4819"/>
          <w:tab w:val="clear" w:pos="9638"/>
          <w:tab w:val="left" w:pos="1080"/>
        </w:tabs>
        <w:spacing w:line="240" w:lineRule="exact"/>
        <w:jc w:val="both"/>
      </w:pPr>
      <w:r w:rsidRPr="00A713D1">
        <w:t xml:space="preserve">Il sopravvenire nel corso del mandato, dopo la nomina, di una delle cause suddette, comporta l’incompatibilità dei soggetti nominati e la revoca della nomina. </w:t>
      </w:r>
    </w:p>
    <w:p w14:paraId="408B015C" w14:textId="77777777" w:rsidR="00A713D1" w:rsidRDefault="00A713D1" w:rsidP="00A713D1">
      <w:pPr>
        <w:pStyle w:val="Default"/>
        <w:rPr>
          <w:sz w:val="23"/>
          <w:szCs w:val="23"/>
        </w:rPr>
      </w:pPr>
    </w:p>
    <w:p w14:paraId="2FBFF09A" w14:textId="77777777" w:rsidR="00A713D1" w:rsidRPr="00A713D1" w:rsidRDefault="00A713D1" w:rsidP="00A713D1">
      <w:pPr>
        <w:pStyle w:val="Intestazione"/>
        <w:tabs>
          <w:tab w:val="clear" w:pos="4819"/>
          <w:tab w:val="clear" w:pos="9638"/>
          <w:tab w:val="left" w:pos="1080"/>
        </w:tabs>
        <w:spacing w:line="240" w:lineRule="exact"/>
        <w:jc w:val="both"/>
      </w:pPr>
      <w:r w:rsidRPr="00A713D1">
        <w:t>Al fine di assicurare le condizioni di pari opportunità sarà assicurata la parità di genere, nel rispetto della Costituzione e delle leggi.</w:t>
      </w:r>
    </w:p>
    <w:p w14:paraId="717E170A" w14:textId="77777777" w:rsidR="00224491" w:rsidRDefault="00224491" w:rsidP="00002234">
      <w:pPr>
        <w:pStyle w:val="Intestazione"/>
        <w:tabs>
          <w:tab w:val="left" w:pos="1080"/>
        </w:tabs>
        <w:spacing w:line="240" w:lineRule="exact"/>
        <w:jc w:val="both"/>
      </w:pPr>
    </w:p>
    <w:p w14:paraId="0D46C556" w14:textId="77777777" w:rsidR="00002234" w:rsidRPr="00224491" w:rsidRDefault="00002234" w:rsidP="00002234">
      <w:pPr>
        <w:pStyle w:val="Intestazione"/>
        <w:tabs>
          <w:tab w:val="left" w:pos="1080"/>
        </w:tabs>
        <w:spacing w:line="240" w:lineRule="exact"/>
        <w:jc w:val="both"/>
      </w:pPr>
      <w:r w:rsidRPr="00224491">
        <w:t>La Società si riserva al termine della procedura di richiedere attestati e/o documentazione comprovante i requisiti dichiarati.</w:t>
      </w:r>
    </w:p>
    <w:p w14:paraId="6F0D1A87" w14:textId="77777777" w:rsidR="00002234" w:rsidRPr="00224491" w:rsidRDefault="00002234" w:rsidP="00002234">
      <w:pPr>
        <w:pStyle w:val="Intestazione"/>
        <w:tabs>
          <w:tab w:val="left" w:pos="1080"/>
        </w:tabs>
        <w:spacing w:line="240" w:lineRule="exact"/>
        <w:jc w:val="both"/>
      </w:pPr>
    </w:p>
    <w:p w14:paraId="64BFA646" w14:textId="77777777" w:rsidR="00224491" w:rsidRPr="00224491" w:rsidRDefault="00224491" w:rsidP="00002234">
      <w:pPr>
        <w:pStyle w:val="Intestazione"/>
        <w:tabs>
          <w:tab w:val="left" w:pos="1080"/>
        </w:tabs>
        <w:spacing w:line="240" w:lineRule="exact"/>
        <w:jc w:val="both"/>
      </w:pPr>
    </w:p>
    <w:p w14:paraId="275AC7BD" w14:textId="77777777" w:rsidR="00E306B0" w:rsidRPr="00224491" w:rsidRDefault="00E306B0" w:rsidP="008D5418">
      <w:pPr>
        <w:pStyle w:val="Intestazione"/>
        <w:tabs>
          <w:tab w:val="left" w:pos="1080"/>
        </w:tabs>
        <w:spacing w:line="240" w:lineRule="exact"/>
        <w:jc w:val="both"/>
        <w:rPr>
          <w:b/>
        </w:rPr>
      </w:pPr>
      <w:r w:rsidRPr="00224491">
        <w:rPr>
          <w:b/>
        </w:rPr>
        <w:t>2. TERMINI E MODALITA’ DI PRESENTAZIONE DELLE CANDIDATURE</w:t>
      </w:r>
    </w:p>
    <w:p w14:paraId="60AD5E3F" w14:textId="77777777" w:rsidR="00224491" w:rsidRPr="00224491" w:rsidRDefault="00224491" w:rsidP="008D5418">
      <w:pPr>
        <w:pStyle w:val="Intestazione"/>
        <w:tabs>
          <w:tab w:val="left" w:pos="1080"/>
        </w:tabs>
        <w:spacing w:line="240" w:lineRule="exact"/>
        <w:jc w:val="both"/>
      </w:pPr>
    </w:p>
    <w:p w14:paraId="760586C0" w14:textId="697EEDAF" w:rsidR="008D5418" w:rsidRPr="00224491" w:rsidRDefault="00096BFA" w:rsidP="008D5418">
      <w:pPr>
        <w:pStyle w:val="Intestazione"/>
        <w:tabs>
          <w:tab w:val="left" w:pos="1080"/>
        </w:tabs>
        <w:spacing w:line="240" w:lineRule="exact"/>
        <w:jc w:val="both"/>
      </w:pPr>
      <w:r w:rsidRPr="00224491">
        <w:t>I soggetti interessati dovranno presentare domanda di partecipazione, conforme al modulo “</w:t>
      </w:r>
      <w:r w:rsidR="001F471B" w:rsidRPr="00224491">
        <w:t>Candidatura per la nomina del Sindaco e Revisore Legale dei Conti della Società CT Servizi S.r.l.</w:t>
      </w:r>
      <w:r w:rsidRPr="00224491">
        <w:t>” di cui all’allegato 1</w:t>
      </w:r>
      <w:r w:rsidR="001F471B" w:rsidRPr="00224491">
        <w:t>)</w:t>
      </w:r>
      <w:r w:rsidRPr="00224491">
        <w:t xml:space="preserve"> del presente avviso, con la documentazione </w:t>
      </w:r>
      <w:r w:rsidR="00F930D5" w:rsidRPr="00224491">
        <w:t xml:space="preserve">di seguito </w:t>
      </w:r>
      <w:r w:rsidRPr="00224491">
        <w:t xml:space="preserve">specificata, entro e non oltre le </w:t>
      </w:r>
      <w:r w:rsidRPr="000F1934">
        <w:t xml:space="preserve">ore </w:t>
      </w:r>
      <w:r w:rsidR="00F930D5" w:rsidRPr="000F1934">
        <w:t>12</w:t>
      </w:r>
      <w:r w:rsidRPr="000F1934">
        <w:t>:</w:t>
      </w:r>
      <w:r w:rsidRPr="00CD51A5">
        <w:t xml:space="preserve">00 del </w:t>
      </w:r>
      <w:r w:rsidR="00642057">
        <w:t>30</w:t>
      </w:r>
      <w:r w:rsidRPr="00CD51A5">
        <w:t xml:space="preserve"> </w:t>
      </w:r>
      <w:r w:rsidR="00996076">
        <w:t>giugno</w:t>
      </w:r>
      <w:r w:rsidR="00F930D5" w:rsidRPr="00CD51A5">
        <w:t xml:space="preserve"> </w:t>
      </w:r>
      <w:r w:rsidR="009627F0" w:rsidRPr="00CD51A5">
        <w:t>202</w:t>
      </w:r>
      <w:r w:rsidR="00996076">
        <w:t>3</w:t>
      </w:r>
      <w:r w:rsidR="000A21F9" w:rsidRPr="00CD51A5">
        <w:t>,</w:t>
      </w:r>
      <w:r w:rsidRPr="00CD51A5">
        <w:t xml:space="preserve"> </w:t>
      </w:r>
      <w:r w:rsidR="008D5418" w:rsidRPr="00CD51A5">
        <w:t>in uno</w:t>
      </w:r>
      <w:r w:rsidR="008D5418" w:rsidRPr="00224491">
        <w:t xml:space="preserve"> dei seguenti modi:</w:t>
      </w:r>
    </w:p>
    <w:p w14:paraId="4D0F7B38" w14:textId="6479ACDD" w:rsidR="008D5418" w:rsidRPr="00224491" w:rsidRDefault="008D5418" w:rsidP="008D5418">
      <w:pPr>
        <w:pStyle w:val="Intestazione"/>
        <w:numPr>
          <w:ilvl w:val="0"/>
          <w:numId w:val="1"/>
        </w:numPr>
        <w:tabs>
          <w:tab w:val="left" w:pos="1080"/>
        </w:tabs>
        <w:spacing w:line="240" w:lineRule="exact"/>
        <w:jc w:val="both"/>
      </w:pPr>
      <w:r w:rsidRPr="00224491">
        <w:t xml:space="preserve">consegna a mano </w:t>
      </w:r>
      <w:r w:rsidR="00096BFA" w:rsidRPr="00224491">
        <w:t xml:space="preserve">presso la sede operativa di CT Servizi S.r.l. - Via </w:t>
      </w:r>
      <w:r w:rsidR="0082589F">
        <w:t>di Ca’Vio 2/A</w:t>
      </w:r>
      <w:r w:rsidR="00096BFA" w:rsidRPr="00224491">
        <w:t>, 30013 Cavallino Treporti (orario di apertura da lunedì a venerdì dalle ore 9,00 alle ore 13,00)</w:t>
      </w:r>
      <w:r w:rsidRPr="00224491">
        <w:t xml:space="preserve">. Farà fede </w:t>
      </w:r>
      <w:r w:rsidR="00E615D8" w:rsidRPr="00224491">
        <w:t>l’annotazione</w:t>
      </w:r>
      <w:r w:rsidRPr="00224491">
        <w:t xml:space="preserve"> </w:t>
      </w:r>
      <w:r w:rsidR="00E615D8" w:rsidRPr="00224491">
        <w:t xml:space="preserve">di ricevuta </w:t>
      </w:r>
      <w:r w:rsidRPr="00224491">
        <w:t xml:space="preserve">del </w:t>
      </w:r>
      <w:r w:rsidR="00E615D8" w:rsidRPr="00224491">
        <w:t xml:space="preserve">registro </w:t>
      </w:r>
      <w:r w:rsidRPr="00224491">
        <w:t xml:space="preserve">protocollo di CT </w:t>
      </w:r>
      <w:r w:rsidR="00E615D8" w:rsidRPr="00224491">
        <w:t>Servizi S.r.l.</w:t>
      </w:r>
      <w:r w:rsidRPr="00224491">
        <w:t>;</w:t>
      </w:r>
    </w:p>
    <w:p w14:paraId="65F6FCC4" w14:textId="77777777" w:rsidR="008D5418" w:rsidRPr="00224491" w:rsidRDefault="008D5418" w:rsidP="00E66C99">
      <w:pPr>
        <w:pStyle w:val="Intestazione"/>
        <w:numPr>
          <w:ilvl w:val="0"/>
          <w:numId w:val="1"/>
        </w:numPr>
        <w:tabs>
          <w:tab w:val="left" w:pos="1080"/>
        </w:tabs>
        <w:spacing w:line="240" w:lineRule="exact"/>
        <w:jc w:val="both"/>
      </w:pPr>
      <w:r w:rsidRPr="00224491">
        <w:t>invio tramite PEC - Posta Elettronica Certificata al seguente indirizzo: pec@pec.ctservizi.eu. Farà fede la data e l’ora di arrivo all’indirizzo di posta elettronica di CT Servizi S.r.l. Nel caso di invio tramite PEC l’istanza della candidatura deve essere firmata digitalmente utilizzando un certificato di firm</w:t>
      </w:r>
      <w:r w:rsidR="00E66C99" w:rsidRPr="00224491">
        <w:t>a digitale in corso di validità. In alternativa all'istanza firmata digitalmente, potrà essere inviata tramite PEC copia scansionata di istanza con firma autografa dell'istante autenticata da un pubblico ufficiale oppure copia scansionata di istanza con firma autografa dell'istante con allegata copia (non autenticata) di un documento in corso di validità, comprovante l'identità dell'istante;</w:t>
      </w:r>
    </w:p>
    <w:p w14:paraId="4F4BDAD8" w14:textId="3FEAB702" w:rsidR="008D5418" w:rsidRPr="00224491" w:rsidRDefault="008D5418" w:rsidP="008D5418">
      <w:pPr>
        <w:pStyle w:val="Intestazione"/>
        <w:numPr>
          <w:ilvl w:val="0"/>
          <w:numId w:val="1"/>
        </w:numPr>
        <w:tabs>
          <w:tab w:val="left" w:pos="1080"/>
        </w:tabs>
        <w:spacing w:line="240" w:lineRule="exact"/>
        <w:jc w:val="both"/>
      </w:pPr>
      <w:r w:rsidRPr="00224491">
        <w:t>mediante raccomandata AR</w:t>
      </w:r>
      <w:r w:rsidR="00096BFA" w:rsidRPr="00224491">
        <w:t xml:space="preserve"> inviata presso la sede operativa di CT Servizi S.r.l. - Via </w:t>
      </w:r>
      <w:r w:rsidR="0082589F">
        <w:t>di Ca’Vio, 2/A</w:t>
      </w:r>
      <w:r w:rsidR="00096BFA" w:rsidRPr="00224491">
        <w:t xml:space="preserve"> 30013 Cavallino Treporti</w:t>
      </w:r>
      <w:r w:rsidRPr="00224491">
        <w:t xml:space="preserve">. </w:t>
      </w:r>
      <w:r w:rsidR="00E615D8" w:rsidRPr="00224491">
        <w:t>Farà fede l’annotazione di ricevuta del registro protocollo di CT Servizi S.r.l.</w:t>
      </w:r>
    </w:p>
    <w:p w14:paraId="2C178309" w14:textId="77777777" w:rsidR="00E615D8" w:rsidRPr="00224491" w:rsidRDefault="00E615D8" w:rsidP="00E615D8">
      <w:pPr>
        <w:pStyle w:val="Intestazione"/>
        <w:tabs>
          <w:tab w:val="left" w:pos="1080"/>
        </w:tabs>
        <w:spacing w:line="240" w:lineRule="exact"/>
        <w:jc w:val="both"/>
      </w:pPr>
    </w:p>
    <w:p w14:paraId="1D0ABFB2" w14:textId="77777777" w:rsidR="00096BFA" w:rsidRPr="00224491" w:rsidRDefault="000A21F9" w:rsidP="00096BFA">
      <w:pPr>
        <w:pStyle w:val="Intestazione"/>
        <w:tabs>
          <w:tab w:val="left" w:pos="1080"/>
        </w:tabs>
        <w:spacing w:line="240" w:lineRule="exact"/>
        <w:jc w:val="both"/>
      </w:pPr>
      <w:r w:rsidRPr="00224491">
        <w:t>La domanda</w:t>
      </w:r>
      <w:r w:rsidR="00096BFA" w:rsidRPr="00224491">
        <w:t xml:space="preserve"> di partecipazione dovrà essere, a pena di esclusione, debitamente sottoscritta e contenere i seguenti elementi:</w:t>
      </w:r>
    </w:p>
    <w:p w14:paraId="4068D7D2" w14:textId="77777777" w:rsidR="00096BFA" w:rsidRPr="00224491" w:rsidRDefault="00096BFA" w:rsidP="00096BFA">
      <w:pPr>
        <w:pStyle w:val="Intestazione"/>
        <w:tabs>
          <w:tab w:val="left" w:pos="1080"/>
        </w:tabs>
        <w:spacing w:line="240" w:lineRule="exact"/>
        <w:jc w:val="both"/>
      </w:pPr>
      <w:r w:rsidRPr="00224491">
        <w:t>- anagrafica dell’istante;</w:t>
      </w:r>
    </w:p>
    <w:p w14:paraId="112C6A0F" w14:textId="77777777" w:rsidR="00096BFA" w:rsidRDefault="00096BFA" w:rsidP="00096BFA">
      <w:pPr>
        <w:pStyle w:val="Intestazione"/>
        <w:tabs>
          <w:tab w:val="left" w:pos="1080"/>
        </w:tabs>
        <w:spacing w:line="240" w:lineRule="exact"/>
        <w:jc w:val="both"/>
      </w:pPr>
      <w:r w:rsidRPr="00224491">
        <w:lastRenderedPageBreak/>
        <w:t xml:space="preserve">- dichiarazione sostitutiva, rilasciata ai sensi del DPR n.445/2000, relativa al possesso dei requisiti di partecipazione di cui all’articolo </w:t>
      </w:r>
      <w:r w:rsidR="00E306B0" w:rsidRPr="00224491">
        <w:t>1</w:t>
      </w:r>
      <w:r w:rsidR="009154F9">
        <w:t xml:space="preserve"> del presente A</w:t>
      </w:r>
      <w:r w:rsidRPr="00224491">
        <w:t>vviso e alla presa visio</w:t>
      </w:r>
      <w:r w:rsidR="00E306B0" w:rsidRPr="00224491">
        <w:t>ne e accettazione del presente A</w:t>
      </w:r>
      <w:r w:rsidRPr="00224491">
        <w:t>vviso</w:t>
      </w:r>
      <w:r w:rsidR="009154F9">
        <w:t>;</w:t>
      </w:r>
    </w:p>
    <w:p w14:paraId="6FED81F6" w14:textId="77777777" w:rsidR="009154F9" w:rsidRDefault="009154F9" w:rsidP="00096BFA">
      <w:pPr>
        <w:pStyle w:val="Intestazione"/>
        <w:tabs>
          <w:tab w:val="left" w:pos="1080"/>
        </w:tabs>
        <w:spacing w:line="240" w:lineRule="exact"/>
        <w:jc w:val="both"/>
      </w:pPr>
      <w:r>
        <w:t xml:space="preserve">- indicazione del numero di iscrizione </w:t>
      </w:r>
      <w:r w:rsidRPr="00224491">
        <w:t xml:space="preserve">al Registro dei Revisori </w:t>
      </w:r>
      <w:r w:rsidR="00C53909">
        <w:t>Legali;</w:t>
      </w:r>
    </w:p>
    <w:p w14:paraId="059FA345" w14:textId="77777777" w:rsidR="00C53909" w:rsidRPr="00224491" w:rsidRDefault="00C53909" w:rsidP="00096BFA">
      <w:pPr>
        <w:pStyle w:val="Intestazione"/>
        <w:tabs>
          <w:tab w:val="left" w:pos="1080"/>
        </w:tabs>
        <w:spacing w:line="240" w:lineRule="exact"/>
        <w:jc w:val="both"/>
      </w:pPr>
      <w:r>
        <w:t>- dichiarazione di rinuncia a promuovere ogni azione civilistica e/o amministrativa nei confronti della Società e/o del Comune di Cavallino Treporti a seguito di eventuale provvedimento di revoca.</w:t>
      </w:r>
    </w:p>
    <w:p w14:paraId="58474CEE" w14:textId="77777777" w:rsidR="00096BFA" w:rsidRPr="00224491" w:rsidRDefault="00096BFA" w:rsidP="00096BFA">
      <w:pPr>
        <w:pStyle w:val="Intestazione"/>
        <w:tabs>
          <w:tab w:val="left" w:pos="1080"/>
        </w:tabs>
        <w:spacing w:line="240" w:lineRule="exact"/>
        <w:jc w:val="both"/>
        <w:rPr>
          <w:highlight w:val="yellow"/>
        </w:rPr>
      </w:pPr>
    </w:p>
    <w:p w14:paraId="425F2F83" w14:textId="77777777" w:rsidR="00096BFA" w:rsidRPr="00224491" w:rsidRDefault="00096BFA" w:rsidP="00096BFA">
      <w:pPr>
        <w:pStyle w:val="Intestazione"/>
        <w:tabs>
          <w:tab w:val="left" w:pos="1080"/>
        </w:tabs>
        <w:spacing w:line="240" w:lineRule="exact"/>
        <w:jc w:val="both"/>
      </w:pPr>
      <w:r w:rsidRPr="00224491">
        <w:t>Alla domanda di partecipazione, a pena di esclusione, dovranno altresì essere allegati:</w:t>
      </w:r>
    </w:p>
    <w:p w14:paraId="58AE8164" w14:textId="77777777" w:rsidR="003F476B" w:rsidRDefault="003F476B" w:rsidP="00920500">
      <w:pPr>
        <w:pStyle w:val="Intestazione"/>
        <w:tabs>
          <w:tab w:val="left" w:pos="1080"/>
        </w:tabs>
        <w:spacing w:line="240" w:lineRule="exact"/>
        <w:jc w:val="both"/>
      </w:pPr>
    </w:p>
    <w:p w14:paraId="39A6BA23" w14:textId="77777777" w:rsidR="000F1934" w:rsidRDefault="00920500" w:rsidP="00920500">
      <w:pPr>
        <w:pStyle w:val="Intestazione"/>
        <w:tabs>
          <w:tab w:val="left" w:pos="1080"/>
        </w:tabs>
        <w:spacing w:line="240" w:lineRule="exact"/>
        <w:jc w:val="both"/>
      </w:pPr>
      <w:r w:rsidRPr="00920500">
        <w:t>a) curriculum professionale</w:t>
      </w:r>
      <w:r w:rsidR="000F1934">
        <w:t>;</w:t>
      </w:r>
    </w:p>
    <w:p w14:paraId="4C3F9E44" w14:textId="77777777" w:rsidR="00096BFA" w:rsidRDefault="00CB1EA8" w:rsidP="00920500">
      <w:pPr>
        <w:pStyle w:val="Intestazione"/>
        <w:tabs>
          <w:tab w:val="left" w:pos="1080"/>
        </w:tabs>
        <w:spacing w:line="240" w:lineRule="exact"/>
        <w:jc w:val="both"/>
      </w:pPr>
      <w:r>
        <w:t>b</w:t>
      </w:r>
      <w:r w:rsidR="00920500" w:rsidRPr="00920500">
        <w:t>) fotocopia di un documento d’identità in corso di validità del soggetto c</w:t>
      </w:r>
      <w:r w:rsidR="009154F9">
        <w:t>he sottoscrive la dichiarazione.</w:t>
      </w:r>
    </w:p>
    <w:p w14:paraId="3FA77078" w14:textId="77777777" w:rsidR="00096BFA" w:rsidRPr="00224491" w:rsidRDefault="00096BFA" w:rsidP="00002234">
      <w:pPr>
        <w:pStyle w:val="Intestazione"/>
        <w:tabs>
          <w:tab w:val="left" w:pos="1080"/>
        </w:tabs>
        <w:spacing w:line="240" w:lineRule="exact"/>
        <w:jc w:val="both"/>
      </w:pPr>
    </w:p>
    <w:p w14:paraId="1592764D" w14:textId="77777777" w:rsidR="00002234" w:rsidRPr="00224491" w:rsidRDefault="00E615D8" w:rsidP="00002234">
      <w:pPr>
        <w:pStyle w:val="Intestazione"/>
        <w:tabs>
          <w:tab w:val="left" w:pos="1080"/>
        </w:tabs>
        <w:spacing w:line="240" w:lineRule="exact"/>
        <w:jc w:val="both"/>
      </w:pPr>
      <w:r w:rsidRPr="00224491">
        <w:t>L</w:t>
      </w:r>
      <w:r w:rsidR="008D5418" w:rsidRPr="00224491">
        <w:t>a candidatura sarà accettata solo se corredata da tutta la documentazione richiesta.</w:t>
      </w:r>
      <w:r w:rsidRPr="00224491">
        <w:t xml:space="preserve"> </w:t>
      </w:r>
      <w:r w:rsidR="00002234" w:rsidRPr="00224491">
        <w:t>Non saranno prese in considerazione le candidature pervenute oltre il suddetto termine di scadenza.</w:t>
      </w:r>
    </w:p>
    <w:p w14:paraId="2ED11F1F" w14:textId="77777777" w:rsidR="00002234" w:rsidRPr="00224491" w:rsidRDefault="00002234" w:rsidP="00002234">
      <w:pPr>
        <w:pStyle w:val="Intestazione"/>
        <w:tabs>
          <w:tab w:val="left" w:pos="1080"/>
        </w:tabs>
        <w:spacing w:line="240" w:lineRule="exact"/>
        <w:jc w:val="both"/>
      </w:pPr>
    </w:p>
    <w:p w14:paraId="27A3B61D" w14:textId="77777777" w:rsidR="00CB1EA8" w:rsidRDefault="00CB1EA8" w:rsidP="00002234">
      <w:pPr>
        <w:pStyle w:val="Intestazione"/>
        <w:tabs>
          <w:tab w:val="left" w:pos="1080"/>
        </w:tabs>
        <w:spacing w:line="240" w:lineRule="exact"/>
        <w:jc w:val="both"/>
        <w:rPr>
          <w:b/>
        </w:rPr>
      </w:pPr>
      <w:r>
        <w:rPr>
          <w:b/>
        </w:rPr>
        <w:t>3</w:t>
      </w:r>
      <w:r w:rsidRPr="00224491">
        <w:rPr>
          <w:b/>
        </w:rPr>
        <w:t xml:space="preserve">. </w:t>
      </w:r>
      <w:r>
        <w:rPr>
          <w:b/>
        </w:rPr>
        <w:t>ISTRUTTORIA E NOMINA</w:t>
      </w:r>
      <w:r w:rsidRPr="00224491">
        <w:rPr>
          <w:b/>
        </w:rPr>
        <w:t xml:space="preserve"> </w:t>
      </w:r>
    </w:p>
    <w:p w14:paraId="4E8E45CF" w14:textId="77777777" w:rsidR="00CB1EA8" w:rsidRDefault="00CB1EA8" w:rsidP="00002234">
      <w:pPr>
        <w:pStyle w:val="Intestazione"/>
        <w:tabs>
          <w:tab w:val="left" w:pos="1080"/>
        </w:tabs>
        <w:spacing w:line="240" w:lineRule="exact"/>
        <w:jc w:val="both"/>
        <w:rPr>
          <w:b/>
        </w:rPr>
      </w:pPr>
    </w:p>
    <w:p w14:paraId="4318F6C8" w14:textId="77777777" w:rsidR="00002234" w:rsidRPr="00DB65DC" w:rsidRDefault="00131A76" w:rsidP="00002234">
      <w:pPr>
        <w:pStyle w:val="Intestazione"/>
        <w:tabs>
          <w:tab w:val="left" w:pos="1080"/>
        </w:tabs>
        <w:spacing w:line="240" w:lineRule="exact"/>
        <w:jc w:val="both"/>
      </w:pPr>
      <w:r w:rsidRPr="00DB65DC">
        <w:t>CT Servizi S.r.l.</w:t>
      </w:r>
      <w:r w:rsidR="00002234" w:rsidRPr="00DB65DC">
        <w:t xml:space="preserve"> provvederà alla raccolta delle domande di partecipazione e procederà</w:t>
      </w:r>
      <w:r w:rsidRPr="00DB65DC">
        <w:t xml:space="preserve"> </w:t>
      </w:r>
      <w:r w:rsidR="00002234" w:rsidRPr="00DB65DC">
        <w:t xml:space="preserve">alla verifica della regolarità formale delle medesime. </w:t>
      </w:r>
      <w:r w:rsidRPr="00DB65DC">
        <w:t xml:space="preserve">Le candidature saranno, quindi, </w:t>
      </w:r>
      <w:r w:rsidR="00002234" w:rsidRPr="00DB65DC">
        <w:t>trasmesse al</w:t>
      </w:r>
      <w:r w:rsidRPr="00DB65DC">
        <w:t>l’Assemblea del Socio Unico</w:t>
      </w:r>
      <w:r w:rsidR="00002234" w:rsidRPr="00DB65DC">
        <w:t xml:space="preserve"> che procederà ai sensi dell’art. 13, co. 1, D.Lgs. 27</w:t>
      </w:r>
      <w:r w:rsidRPr="00DB65DC">
        <w:t xml:space="preserve"> </w:t>
      </w:r>
      <w:r w:rsidR="00002234" w:rsidRPr="00DB65DC">
        <w:t>gennaio 2010, n. 39.</w:t>
      </w:r>
    </w:p>
    <w:p w14:paraId="2FC035AB" w14:textId="77777777" w:rsidR="00CB1EA8" w:rsidRPr="00DB65DC" w:rsidRDefault="00CB1EA8" w:rsidP="00002234">
      <w:pPr>
        <w:pStyle w:val="Intestazione"/>
        <w:tabs>
          <w:tab w:val="left" w:pos="1080"/>
        </w:tabs>
        <w:spacing w:line="240" w:lineRule="exact"/>
        <w:jc w:val="both"/>
      </w:pPr>
      <w:r w:rsidRPr="00DB65DC">
        <w:t>La valutazione delle can</w:t>
      </w:r>
      <w:r w:rsidR="00DB65DC" w:rsidRPr="00DB65DC">
        <w:t xml:space="preserve">didature avverrà sulla base </w:t>
      </w:r>
      <w:r w:rsidRPr="00DB65DC">
        <w:t>dei contenuti dei curricula vitae secondo autonome valutazioni della Società sulla base delle proprie esigenze funzionali.</w:t>
      </w:r>
    </w:p>
    <w:p w14:paraId="7BD7A0E2" w14:textId="77777777" w:rsidR="00CB1EA8" w:rsidRPr="00224491" w:rsidRDefault="00CB1EA8" w:rsidP="00002234">
      <w:pPr>
        <w:pStyle w:val="Intestazione"/>
        <w:tabs>
          <w:tab w:val="left" w:pos="1080"/>
        </w:tabs>
        <w:spacing w:line="240" w:lineRule="exact"/>
        <w:jc w:val="both"/>
      </w:pPr>
      <w:r w:rsidRPr="00DB65DC">
        <w:t>La nomina del Sindaco Unico è di competenza dell’Assemblea del Socio Unico.</w:t>
      </w:r>
    </w:p>
    <w:p w14:paraId="1A43EE0C" w14:textId="77777777" w:rsidR="00002234" w:rsidRPr="00224491" w:rsidRDefault="00002234" w:rsidP="00002234">
      <w:pPr>
        <w:pStyle w:val="Intestazione"/>
        <w:tabs>
          <w:tab w:val="left" w:pos="1080"/>
        </w:tabs>
        <w:spacing w:line="240" w:lineRule="exact"/>
        <w:jc w:val="both"/>
      </w:pPr>
    </w:p>
    <w:p w14:paraId="3B100439" w14:textId="77777777" w:rsidR="00CB1EA8" w:rsidRDefault="00CB1EA8" w:rsidP="00C73DD1">
      <w:pPr>
        <w:pStyle w:val="Intestazione"/>
        <w:tabs>
          <w:tab w:val="left" w:pos="1080"/>
        </w:tabs>
        <w:spacing w:line="240" w:lineRule="exact"/>
        <w:jc w:val="both"/>
        <w:rPr>
          <w:b/>
        </w:rPr>
      </w:pPr>
      <w:r>
        <w:rPr>
          <w:b/>
        </w:rPr>
        <w:t>4</w:t>
      </w:r>
      <w:r w:rsidRPr="00224491">
        <w:rPr>
          <w:b/>
        </w:rPr>
        <w:t xml:space="preserve">. </w:t>
      </w:r>
      <w:r>
        <w:rPr>
          <w:b/>
        </w:rPr>
        <w:t>NORME FINALI</w:t>
      </w:r>
      <w:r w:rsidRPr="00224491">
        <w:rPr>
          <w:b/>
        </w:rPr>
        <w:t xml:space="preserve"> </w:t>
      </w:r>
    </w:p>
    <w:p w14:paraId="707ECB95" w14:textId="77777777" w:rsidR="00CB1EA8" w:rsidRDefault="00CB1EA8" w:rsidP="00C73DD1">
      <w:pPr>
        <w:pStyle w:val="Intestazione"/>
        <w:tabs>
          <w:tab w:val="left" w:pos="1080"/>
        </w:tabs>
        <w:spacing w:line="240" w:lineRule="exact"/>
        <w:jc w:val="both"/>
        <w:rPr>
          <w:b/>
        </w:rPr>
      </w:pPr>
    </w:p>
    <w:p w14:paraId="4B54FAE7" w14:textId="77777777" w:rsidR="00002234" w:rsidRPr="00224491" w:rsidRDefault="00002234" w:rsidP="00C73DD1">
      <w:pPr>
        <w:pStyle w:val="Intestazione"/>
        <w:tabs>
          <w:tab w:val="left" w:pos="1080"/>
        </w:tabs>
        <w:spacing w:line="240" w:lineRule="exact"/>
        <w:jc w:val="both"/>
      </w:pPr>
      <w:r w:rsidRPr="00224491">
        <w:t xml:space="preserve">Ai sensi e per gli effetti di quanto disposto </w:t>
      </w:r>
      <w:r w:rsidR="005E1DF9">
        <w:t>dal</w:t>
      </w:r>
      <w:r w:rsidRPr="00224491">
        <w:t xml:space="preserve"> </w:t>
      </w:r>
      <w:r w:rsidR="009154F9">
        <w:t>Regolamento UE 2016/679 (GDPR)</w:t>
      </w:r>
      <w:r w:rsidRPr="00224491">
        <w:t xml:space="preserve"> con la</w:t>
      </w:r>
      <w:r w:rsidR="00C73DD1" w:rsidRPr="00224491">
        <w:t xml:space="preserve"> </w:t>
      </w:r>
      <w:r w:rsidRPr="00224491">
        <w:t>partecipazione alla presente selezione il candidato presta il proprio assenso al trattamento</w:t>
      </w:r>
      <w:r w:rsidR="00C73DD1" w:rsidRPr="00224491">
        <w:t xml:space="preserve"> </w:t>
      </w:r>
      <w:r w:rsidRPr="00224491">
        <w:t>dei propri dati personali.</w:t>
      </w:r>
      <w:r w:rsidR="00C73DD1" w:rsidRPr="00224491">
        <w:t xml:space="preserve"> </w:t>
      </w:r>
      <w:r w:rsidRPr="00224491">
        <w:t>Il conferimento dei dati per le finalità sopra indicate è obbligatorio.</w:t>
      </w:r>
      <w:r w:rsidR="00C73DD1" w:rsidRPr="00224491">
        <w:t xml:space="preserve"> </w:t>
      </w:r>
      <w:r w:rsidRPr="00224491">
        <w:t>Il trattamento dei dati avviene mediante strumenti manuali, strumenti informatici e</w:t>
      </w:r>
      <w:r w:rsidR="00C73DD1" w:rsidRPr="00224491">
        <w:t xml:space="preserve"> </w:t>
      </w:r>
      <w:r w:rsidRPr="00224491">
        <w:t>comunque in forma prevalentemente automatizzata, con modalità strettamente correlate</w:t>
      </w:r>
      <w:r w:rsidR="00C73DD1" w:rsidRPr="00224491">
        <w:t xml:space="preserve"> </w:t>
      </w:r>
      <w:r w:rsidRPr="00224491">
        <w:t>alle finalità sopraindicate e in ogni caso mediante strumenti idonei a garantire la sicurezza</w:t>
      </w:r>
      <w:r w:rsidR="00C73DD1" w:rsidRPr="00224491">
        <w:t xml:space="preserve"> </w:t>
      </w:r>
      <w:r w:rsidRPr="00224491">
        <w:t>e la riservatezza dei dati stessi.</w:t>
      </w:r>
      <w:r w:rsidR="00C73DD1" w:rsidRPr="00224491">
        <w:t xml:space="preserve"> </w:t>
      </w:r>
      <w:r w:rsidRPr="00224491">
        <w:t>I dati personali oggetto del trattamento potranno essere comunicati a soggetti terzi,</w:t>
      </w:r>
      <w:r w:rsidR="00C73DD1" w:rsidRPr="00224491">
        <w:t xml:space="preserve"> </w:t>
      </w:r>
      <w:r w:rsidRPr="00224491">
        <w:t>legittimati e competenti rispetto all’oggetto dell’avviso, esclusivamente nell’ambito della</w:t>
      </w:r>
      <w:r w:rsidR="00C73DD1" w:rsidRPr="00224491">
        <w:t xml:space="preserve"> </w:t>
      </w:r>
      <w:r w:rsidRPr="00224491">
        <w:t>selezione a cui si riferisce il presente avviso.</w:t>
      </w:r>
      <w:r w:rsidR="00C73DD1" w:rsidRPr="00224491">
        <w:t xml:space="preserve"> </w:t>
      </w:r>
      <w:r w:rsidRPr="00224491">
        <w:t>I dati trattati non potranno in nessun caso essere oggetto di diffusione, salvi i casi di legge.</w:t>
      </w:r>
      <w:r w:rsidR="00C73DD1" w:rsidRPr="00224491">
        <w:t xml:space="preserve"> </w:t>
      </w:r>
      <w:r w:rsidRPr="00224491">
        <w:t xml:space="preserve">Titolare del trattamento dei dati è </w:t>
      </w:r>
      <w:r w:rsidR="00C73DD1" w:rsidRPr="00224491">
        <w:t xml:space="preserve">CT Servizi S.r.l. </w:t>
      </w:r>
      <w:r w:rsidRPr="00224491">
        <w:t xml:space="preserve">I diritti spettanti all’interessato sono quelli di cui </w:t>
      </w:r>
      <w:r w:rsidR="005E1DF9">
        <w:t>all’art. 13 del Regolamento UE 2016/679 (GDPR) di cui sopra.</w:t>
      </w:r>
    </w:p>
    <w:p w14:paraId="162A5FCA" w14:textId="77777777" w:rsidR="00B25D10" w:rsidRPr="00224491" w:rsidRDefault="00B25D10" w:rsidP="00AC6F83">
      <w:pPr>
        <w:pStyle w:val="Intestazione"/>
        <w:tabs>
          <w:tab w:val="clear" w:pos="4819"/>
          <w:tab w:val="clear" w:pos="9638"/>
          <w:tab w:val="left" w:pos="1080"/>
        </w:tabs>
        <w:spacing w:line="240" w:lineRule="exact"/>
        <w:jc w:val="both"/>
      </w:pPr>
    </w:p>
    <w:p w14:paraId="72A98320" w14:textId="77777777" w:rsidR="00B25D10" w:rsidRPr="00224491" w:rsidRDefault="00AE7CDF" w:rsidP="00B25D10">
      <w:pPr>
        <w:pStyle w:val="Intestazione"/>
        <w:tabs>
          <w:tab w:val="left" w:pos="1080"/>
        </w:tabs>
        <w:spacing w:line="240" w:lineRule="exact"/>
        <w:jc w:val="both"/>
      </w:pPr>
      <w:r>
        <w:t xml:space="preserve">La pubblicazione del </w:t>
      </w:r>
      <w:r w:rsidR="00B25D10" w:rsidRPr="00224491">
        <w:t xml:space="preserve">presente avviso non è in alcun modo vincolante per l'adozione dell'atto di </w:t>
      </w:r>
      <w:r w:rsidR="00C11922">
        <w:t>incarico</w:t>
      </w:r>
      <w:r w:rsidR="00B25D10" w:rsidRPr="00224491">
        <w:t>.</w:t>
      </w:r>
    </w:p>
    <w:p w14:paraId="6C184C0C" w14:textId="77777777" w:rsidR="00224491" w:rsidRPr="00224491" w:rsidRDefault="00224491" w:rsidP="00B25D10">
      <w:pPr>
        <w:pStyle w:val="Intestazione"/>
        <w:tabs>
          <w:tab w:val="left" w:pos="1080"/>
        </w:tabs>
        <w:spacing w:line="240" w:lineRule="exact"/>
        <w:jc w:val="both"/>
      </w:pPr>
    </w:p>
    <w:p w14:paraId="7B2A5813" w14:textId="77777777" w:rsidR="00B25D10" w:rsidRPr="00224491" w:rsidRDefault="00B25D10" w:rsidP="00B25D10">
      <w:pPr>
        <w:pStyle w:val="Intestazione"/>
        <w:tabs>
          <w:tab w:val="left" w:pos="1080"/>
        </w:tabs>
        <w:spacing w:line="240" w:lineRule="exact"/>
        <w:jc w:val="both"/>
      </w:pPr>
      <w:r w:rsidRPr="00224491">
        <w:t>A fini di pubblicità e trasparenza, il presente avviso viene pubblicato sui siti internet della Società e del Comune di Cavallino Treporti.</w:t>
      </w:r>
    </w:p>
    <w:p w14:paraId="2281CA83" w14:textId="77777777" w:rsidR="00C73DD1" w:rsidRPr="00224491" w:rsidRDefault="00C73DD1" w:rsidP="00AC6F83">
      <w:pPr>
        <w:pStyle w:val="Intestazione"/>
        <w:tabs>
          <w:tab w:val="clear" w:pos="4819"/>
          <w:tab w:val="clear" w:pos="9638"/>
          <w:tab w:val="left" w:pos="1080"/>
        </w:tabs>
        <w:spacing w:line="240" w:lineRule="exact"/>
        <w:jc w:val="both"/>
      </w:pPr>
    </w:p>
    <w:p w14:paraId="6842D5EF" w14:textId="77777777" w:rsidR="00AC6F83" w:rsidRPr="00224491" w:rsidRDefault="00AC6F83" w:rsidP="00AC6F83">
      <w:pPr>
        <w:pStyle w:val="Intestazione"/>
        <w:tabs>
          <w:tab w:val="clear" w:pos="4819"/>
          <w:tab w:val="clear" w:pos="9638"/>
          <w:tab w:val="center" w:pos="6300"/>
        </w:tabs>
        <w:spacing w:line="300" w:lineRule="atLeast"/>
        <w:jc w:val="both"/>
        <w:rPr>
          <w:rFonts w:ascii="Arial" w:hAnsi="Arial" w:cs="Arial"/>
          <w:iCs/>
        </w:rPr>
      </w:pPr>
    </w:p>
    <w:p w14:paraId="67162390" w14:textId="77777777" w:rsidR="00AC6F83" w:rsidRPr="00224491" w:rsidRDefault="00AC6F83" w:rsidP="00AC6F83">
      <w:pPr>
        <w:pStyle w:val="Intestazione"/>
        <w:tabs>
          <w:tab w:val="clear" w:pos="4819"/>
          <w:tab w:val="clear" w:pos="9638"/>
          <w:tab w:val="center" w:pos="6300"/>
        </w:tabs>
        <w:spacing w:line="300" w:lineRule="atLeast"/>
        <w:jc w:val="both"/>
        <w:rPr>
          <w:b/>
          <w:iCs/>
        </w:rPr>
      </w:pPr>
      <w:r w:rsidRPr="00224491">
        <w:rPr>
          <w:iCs/>
        </w:rPr>
        <w:tab/>
      </w:r>
      <w:r w:rsidRPr="00224491">
        <w:rPr>
          <w:b/>
          <w:iCs/>
        </w:rPr>
        <w:t>L’Amministratore Unico</w:t>
      </w:r>
    </w:p>
    <w:p w14:paraId="575F412C" w14:textId="10BC6BE5" w:rsidR="00AC6F83" w:rsidRPr="00224491" w:rsidRDefault="00AC6F83" w:rsidP="00245B4C">
      <w:pPr>
        <w:pStyle w:val="Intestazione"/>
        <w:tabs>
          <w:tab w:val="clear" w:pos="4819"/>
          <w:tab w:val="clear" w:pos="9638"/>
          <w:tab w:val="center" w:pos="6300"/>
        </w:tabs>
        <w:spacing w:line="300" w:lineRule="atLeast"/>
        <w:jc w:val="both"/>
        <w:rPr>
          <w:i/>
        </w:rPr>
      </w:pPr>
      <w:r w:rsidRPr="00224491">
        <w:rPr>
          <w:iCs/>
        </w:rPr>
        <w:tab/>
      </w:r>
      <w:r w:rsidR="00FC3C5D" w:rsidRPr="00224491">
        <w:rPr>
          <w:i/>
          <w:iCs/>
        </w:rPr>
        <w:t xml:space="preserve">Dott. </w:t>
      </w:r>
      <w:r w:rsidR="0082589F">
        <w:rPr>
          <w:i/>
          <w:iCs/>
        </w:rPr>
        <w:t xml:space="preserve">Roberto Ficotto </w:t>
      </w:r>
    </w:p>
    <w:p w14:paraId="7C542A78" w14:textId="77777777" w:rsidR="004F7E86" w:rsidRDefault="004F7E86" w:rsidP="004F7E86">
      <w:pPr>
        <w:pStyle w:val="Intestazione"/>
        <w:tabs>
          <w:tab w:val="clear" w:pos="4819"/>
          <w:tab w:val="clear" w:pos="9638"/>
          <w:tab w:val="left" w:pos="4500"/>
        </w:tabs>
        <w:rPr>
          <w:rFonts w:ascii="Book Antiqua" w:hAnsi="Book Antiqua" w:cs="Book Antiqua"/>
          <w:sz w:val="22"/>
          <w:szCs w:val="22"/>
        </w:rPr>
      </w:pPr>
    </w:p>
    <w:p w14:paraId="43EE369A" w14:textId="77777777" w:rsidR="00EC4DA8" w:rsidRDefault="00EC4DA8" w:rsidP="00EC4DA8">
      <w:pPr>
        <w:ind w:left="3540" w:firstLine="708"/>
        <w:jc w:val="both"/>
        <w:rPr>
          <w:rFonts w:ascii="Trebuchet MS" w:hAnsi="Trebuchet MS"/>
          <w:i/>
          <w:sz w:val="17"/>
          <w:szCs w:val="17"/>
        </w:rPr>
      </w:pPr>
      <w:r>
        <w:rPr>
          <w:rFonts w:ascii="Trebuchet MS" w:hAnsi="Trebuchet MS"/>
          <w:i/>
          <w:sz w:val="17"/>
          <w:szCs w:val="17"/>
        </w:rPr>
        <w:t>Il</w:t>
      </w:r>
      <w:r w:rsidRPr="008E1D74">
        <w:rPr>
          <w:rFonts w:ascii="Trebuchet MS" w:hAnsi="Trebuchet MS"/>
          <w:i/>
          <w:sz w:val="17"/>
          <w:szCs w:val="17"/>
        </w:rPr>
        <w:t xml:space="preserve"> presente documento è sottoscritto con firma digitale </w:t>
      </w:r>
    </w:p>
    <w:p w14:paraId="24B19946" w14:textId="77777777" w:rsidR="00EC4DA8" w:rsidRDefault="00EC4DA8" w:rsidP="00EC4DA8">
      <w:pPr>
        <w:pStyle w:val="Intestazione"/>
        <w:tabs>
          <w:tab w:val="clear" w:pos="4819"/>
          <w:tab w:val="clear" w:pos="9638"/>
        </w:tabs>
        <w:jc w:val="both"/>
        <w:rPr>
          <w:rFonts w:ascii="Book Antiqua" w:hAnsi="Book Antiqua" w:cs="Book Antiqua"/>
          <w:sz w:val="22"/>
          <w:szCs w:val="22"/>
        </w:rPr>
      </w:pPr>
      <w:r>
        <w:rPr>
          <w:rFonts w:ascii="Trebuchet MS" w:hAnsi="Trebuchet MS"/>
          <w:i/>
          <w:sz w:val="17"/>
          <w:szCs w:val="17"/>
        </w:rPr>
        <w:t xml:space="preserve">                     </w:t>
      </w:r>
      <w:r>
        <w:rPr>
          <w:rFonts w:ascii="Trebuchet MS" w:hAnsi="Trebuchet MS"/>
          <w:i/>
          <w:sz w:val="17"/>
          <w:szCs w:val="17"/>
        </w:rPr>
        <w:tab/>
      </w:r>
      <w:r>
        <w:rPr>
          <w:rFonts w:ascii="Trebuchet MS" w:hAnsi="Trebuchet MS"/>
          <w:i/>
          <w:sz w:val="17"/>
          <w:szCs w:val="17"/>
        </w:rPr>
        <w:tab/>
      </w:r>
      <w:r>
        <w:rPr>
          <w:rFonts w:ascii="Trebuchet MS" w:hAnsi="Trebuchet MS"/>
          <w:i/>
          <w:sz w:val="17"/>
          <w:szCs w:val="17"/>
        </w:rPr>
        <w:tab/>
      </w:r>
      <w:r>
        <w:rPr>
          <w:rFonts w:ascii="Trebuchet MS" w:hAnsi="Trebuchet MS"/>
          <w:i/>
          <w:sz w:val="17"/>
          <w:szCs w:val="17"/>
        </w:rPr>
        <w:tab/>
      </w:r>
      <w:r>
        <w:rPr>
          <w:rFonts w:ascii="Trebuchet MS" w:hAnsi="Trebuchet MS"/>
          <w:i/>
          <w:sz w:val="17"/>
          <w:szCs w:val="17"/>
        </w:rPr>
        <w:tab/>
      </w:r>
      <w:r>
        <w:rPr>
          <w:rFonts w:ascii="Trebuchet MS" w:hAnsi="Trebuchet MS"/>
          <w:i/>
          <w:sz w:val="17"/>
          <w:szCs w:val="17"/>
        </w:rPr>
        <w:tab/>
      </w:r>
      <w:r w:rsidRPr="008E1D74">
        <w:rPr>
          <w:rFonts w:ascii="Trebuchet MS" w:hAnsi="Trebuchet MS"/>
          <w:i/>
          <w:sz w:val="17"/>
          <w:szCs w:val="17"/>
        </w:rPr>
        <w:t>ai sensi dell’art. 21 del d.lgs. 82/2005</w:t>
      </w:r>
    </w:p>
    <w:p w14:paraId="4C51D86A" w14:textId="77777777" w:rsidR="00EC4DA8" w:rsidRDefault="00EC4DA8" w:rsidP="004F7E86">
      <w:pPr>
        <w:pStyle w:val="Intestazione"/>
        <w:tabs>
          <w:tab w:val="clear" w:pos="4819"/>
          <w:tab w:val="clear" w:pos="9638"/>
          <w:tab w:val="left" w:pos="4500"/>
        </w:tabs>
        <w:rPr>
          <w:rFonts w:ascii="Book Antiqua" w:hAnsi="Book Antiqua" w:cs="Book Antiqua"/>
          <w:sz w:val="22"/>
          <w:szCs w:val="22"/>
        </w:rPr>
      </w:pPr>
    </w:p>
    <w:sectPr w:rsidR="00EC4DA8" w:rsidSect="008B56C9">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1AAD" w14:textId="77777777" w:rsidR="00FC3C5D" w:rsidRDefault="00FC3C5D" w:rsidP="00957FCA">
      <w:r>
        <w:separator/>
      </w:r>
    </w:p>
  </w:endnote>
  <w:endnote w:type="continuationSeparator" w:id="0">
    <w:p w14:paraId="60D7D971" w14:textId="77777777" w:rsidR="00FC3C5D" w:rsidRDefault="00FC3C5D" w:rsidP="0095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2FE6" w14:textId="77777777" w:rsidR="00957FCA" w:rsidRPr="000B4883" w:rsidRDefault="00957FCA" w:rsidP="00957FCA">
    <w:pPr>
      <w:pStyle w:val="Nessunaspaziatura"/>
      <w:ind w:left="-709" w:right="-284" w:hanging="142"/>
      <w:jc w:val="center"/>
      <w:rPr>
        <w:rFonts w:asciiTheme="majorHAnsi" w:eastAsiaTheme="majorEastAsia" w:hAnsiTheme="majorHAnsi" w:cstheme="majorBidi"/>
        <w:bCs/>
        <w:sz w:val="18"/>
        <w:szCs w:val="18"/>
      </w:rPr>
    </w:pPr>
    <w:r w:rsidRPr="000B4883">
      <w:rPr>
        <w:rFonts w:asciiTheme="majorHAnsi" w:eastAsiaTheme="majorEastAsia" w:hAnsiTheme="majorHAnsi" w:cstheme="majorBidi"/>
        <w:b/>
        <w:bCs/>
        <w:sz w:val="18"/>
        <w:szCs w:val="18"/>
      </w:rPr>
      <w:t xml:space="preserve">C.T. Servizi s.r.l.  </w:t>
    </w:r>
    <w:r w:rsidRPr="000B4883">
      <w:rPr>
        <w:rFonts w:asciiTheme="majorHAnsi" w:eastAsiaTheme="majorEastAsia" w:hAnsiTheme="majorHAnsi" w:cstheme="majorBidi"/>
        <w:bCs/>
        <w:sz w:val="18"/>
        <w:szCs w:val="18"/>
      </w:rPr>
      <w:t xml:space="preserve">Socio Unico  il  Comune di Cavallino-Treporti </w:t>
    </w:r>
  </w:p>
  <w:p w14:paraId="794569EF" w14:textId="7FDCF2DF" w:rsidR="00957FCA" w:rsidRPr="000B4883" w:rsidRDefault="00957FCA" w:rsidP="00957FCA">
    <w:pPr>
      <w:pStyle w:val="Nessunaspaziatura"/>
      <w:ind w:left="-567" w:right="-284" w:hanging="142"/>
      <w:jc w:val="center"/>
      <w:rPr>
        <w:rFonts w:asciiTheme="majorHAnsi" w:eastAsiaTheme="majorEastAsia" w:hAnsiTheme="majorHAnsi" w:cstheme="majorBidi"/>
        <w:bCs/>
        <w:sz w:val="18"/>
        <w:szCs w:val="18"/>
      </w:rPr>
    </w:pPr>
    <w:r w:rsidRPr="000B4883">
      <w:rPr>
        <w:rFonts w:asciiTheme="majorHAnsi" w:eastAsiaTheme="majorEastAsia" w:hAnsiTheme="majorHAnsi" w:cstheme="majorBidi"/>
        <w:bCs/>
        <w:sz w:val="18"/>
        <w:szCs w:val="18"/>
      </w:rPr>
      <w:t>Sede: Piazza Papa Giovanni Paolo II, 1</w:t>
    </w:r>
    <w:r w:rsidR="00B93E3B">
      <w:rPr>
        <w:rFonts w:asciiTheme="minorHAnsi" w:hAnsiTheme="minorHAnsi" w:cstheme="minorBidi"/>
        <w:noProof/>
        <w:sz w:val="18"/>
        <w:szCs w:val="18"/>
      </w:rPr>
      <mc:AlternateContent>
        <mc:Choice Requires="wps">
          <w:drawing>
            <wp:anchor distT="0" distB="0" distL="114300" distR="114300" simplePos="0" relativeHeight="251658240" behindDoc="0" locked="0" layoutInCell="0" allowOverlap="1" wp14:anchorId="4F45685E" wp14:editId="34C1CFE4">
              <wp:simplePos x="0" y="0"/>
              <wp:positionH relativeFrom="leftMargin">
                <wp:align>right</wp:align>
              </wp:positionH>
              <wp:positionV relativeFrom="margin">
                <wp:align>top</wp:align>
              </wp:positionV>
              <wp:extent cx="659130" cy="94615"/>
              <wp:effectExtent l="3175" t="0" r="4445"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5913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12D55" w14:textId="77777777" w:rsidR="00957FCA" w:rsidRPr="00E41B79" w:rsidRDefault="00957FCA" w:rsidP="00957FCA">
                          <w:pPr>
                            <w:rPr>
                              <w:szCs w:val="18"/>
                            </w:rPr>
                          </w:pPr>
                        </w:p>
                      </w:txbxContent>
                    </wps:txbx>
                    <wps:bodyPr rot="0" vert="vert270" wrap="square" lIns="182880" tIns="45720" rIns="45720" bIns="91440" anchor="ctr" anchorCtr="0" upright="1">
                      <a:noAutofit/>
                    </wps:bodyPr>
                  </wps:wsp>
                </a:graphicData>
              </a:graphic>
              <wp14:sizeRelH relativeFrom="margin">
                <wp14:pctWidth>50000</wp14:pctWidth>
              </wp14:sizeRelH>
              <wp14:sizeRelV relativeFrom="margin">
                <wp14:pctHeight>0</wp14:pctHeight>
              </wp14:sizeRelV>
            </wp:anchor>
          </w:drawing>
        </mc:Choice>
        <mc:Fallback>
          <w:pict>
            <v:rect w14:anchorId="4F45685E" id="Rectangle 1" o:spid="_x0000_s1026" style="position:absolute;left:0;text-align:left;margin-left:.7pt;margin-top:0;width:51.9pt;height:7.45pt;flip:y;z-index:251658240;visibility:visible;mso-wrap-style:square;mso-width-percent:500;mso-height-percent:0;mso-wrap-distance-left:9pt;mso-wrap-distance-top:0;mso-wrap-distance-right:9pt;mso-wrap-distance-bottom:0;mso-position-horizontal:right;mso-position-horizontal-relative:left-margin-area;mso-position-vertical:top;mso-position-vertical-relative:margin;mso-width-percent:5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" o:allowincell="f" filled="f" stroked="f">
              <v:textbox style="layout-flow:vertical;mso-layout-flow-alt:bottom-to-top" inset="14.4pt,,3.6pt,7.2pt">
                <w:txbxContent>
                  <w:p w14:paraId="0A512D55" w14:textId="77777777" w:rsidR="00957FCA" w:rsidRPr="00E41B79" w:rsidRDefault="00957FCA" w:rsidP="00957FCA">
                    <w:pPr>
                      <w:rPr>
                        <w:szCs w:val="18"/>
                      </w:rPr>
                    </w:pPr>
                  </w:p>
                </w:txbxContent>
              </v:textbox>
              <w10:wrap anchorx="margin" anchory="margin"/>
            </v:rect>
          </w:pict>
        </mc:Fallback>
      </mc:AlternateContent>
    </w:r>
    <w:r w:rsidRPr="000B4883">
      <w:rPr>
        <w:rFonts w:asciiTheme="majorHAnsi" w:eastAsiaTheme="majorEastAsia" w:hAnsiTheme="majorHAnsi" w:cstheme="majorBidi"/>
        <w:bCs/>
        <w:sz w:val="18"/>
        <w:szCs w:val="18"/>
      </w:rPr>
      <w:t xml:space="preserve">- 30013 Cavallino-Treporti (VE) – Sede operativa: Via </w:t>
    </w:r>
    <w:r w:rsidR="00996076">
      <w:rPr>
        <w:rFonts w:asciiTheme="majorHAnsi" w:eastAsiaTheme="majorEastAsia" w:hAnsiTheme="majorHAnsi" w:cstheme="majorBidi"/>
        <w:bCs/>
        <w:sz w:val="18"/>
        <w:szCs w:val="18"/>
      </w:rPr>
      <w:t>di Ca’Vio, 2/A</w:t>
    </w:r>
    <w:r w:rsidRPr="000B4883">
      <w:rPr>
        <w:rFonts w:asciiTheme="majorHAnsi" w:eastAsiaTheme="majorEastAsia" w:hAnsiTheme="majorHAnsi" w:cstheme="majorBidi"/>
        <w:bCs/>
        <w:sz w:val="18"/>
        <w:szCs w:val="18"/>
      </w:rPr>
      <w:t>, Loc. Ca’</w:t>
    </w:r>
    <w:r w:rsidR="00996076">
      <w:rPr>
        <w:rFonts w:asciiTheme="majorHAnsi" w:eastAsiaTheme="majorEastAsia" w:hAnsiTheme="majorHAnsi" w:cstheme="majorBidi"/>
        <w:bCs/>
        <w:sz w:val="18"/>
        <w:szCs w:val="18"/>
      </w:rPr>
      <w:t>Vio</w:t>
    </w:r>
  </w:p>
  <w:p w14:paraId="76FDFECA" w14:textId="77777777" w:rsidR="00957FCA" w:rsidRPr="000B4883" w:rsidRDefault="00957FCA" w:rsidP="00957FCA">
    <w:pPr>
      <w:pStyle w:val="Nessunaspaziatura"/>
      <w:ind w:left="-567" w:right="-284" w:hanging="142"/>
      <w:jc w:val="center"/>
      <w:rPr>
        <w:rFonts w:asciiTheme="majorHAnsi" w:eastAsiaTheme="majorEastAsia" w:hAnsiTheme="majorHAnsi" w:cstheme="majorBidi"/>
        <w:bCs/>
        <w:sz w:val="18"/>
        <w:szCs w:val="18"/>
      </w:rPr>
    </w:pPr>
    <w:r w:rsidRPr="000B4883">
      <w:rPr>
        <w:rFonts w:asciiTheme="majorHAnsi" w:eastAsiaTheme="majorEastAsia" w:hAnsiTheme="majorHAnsi" w:cstheme="majorBidi"/>
        <w:bCs/>
        <w:sz w:val="18"/>
        <w:szCs w:val="18"/>
      </w:rPr>
      <w:t>Reg. Imp. Venezia 03711250278- REA</w:t>
    </w:r>
    <w:r>
      <w:rPr>
        <w:rFonts w:asciiTheme="majorHAnsi" w:eastAsiaTheme="majorEastAsia" w:hAnsiTheme="majorHAnsi" w:cstheme="majorBidi"/>
        <w:bCs/>
        <w:sz w:val="18"/>
        <w:szCs w:val="18"/>
      </w:rPr>
      <w:t xml:space="preserve"> Venezia 331841- Cap. Soc. € 100</w:t>
    </w:r>
    <w:r w:rsidRPr="000B4883">
      <w:rPr>
        <w:rFonts w:asciiTheme="majorHAnsi" w:eastAsiaTheme="majorEastAsia" w:hAnsiTheme="majorHAnsi" w:cstheme="majorBidi"/>
        <w:bCs/>
        <w:sz w:val="18"/>
        <w:szCs w:val="18"/>
      </w:rPr>
      <w:t>.000,00 I.V.</w:t>
    </w:r>
  </w:p>
  <w:p w14:paraId="09248D16" w14:textId="77777777" w:rsidR="00957FCA" w:rsidRPr="000B4883" w:rsidRDefault="00957FCA" w:rsidP="00957FCA">
    <w:pPr>
      <w:pStyle w:val="Nessunaspaziatura"/>
      <w:ind w:left="-567" w:right="-284" w:hanging="142"/>
      <w:jc w:val="center"/>
      <w:rPr>
        <w:rFonts w:asciiTheme="majorHAnsi" w:eastAsiaTheme="majorEastAsia" w:hAnsiTheme="majorHAnsi" w:cstheme="majorBidi"/>
        <w:bCs/>
        <w:sz w:val="18"/>
        <w:szCs w:val="18"/>
      </w:rPr>
    </w:pPr>
    <w:r w:rsidRPr="000B4883">
      <w:rPr>
        <w:rFonts w:asciiTheme="majorHAnsi" w:eastAsiaTheme="majorEastAsia" w:hAnsiTheme="majorHAnsi" w:cstheme="majorBidi"/>
        <w:bCs/>
        <w:sz w:val="18"/>
        <w:szCs w:val="18"/>
      </w:rPr>
      <w:t xml:space="preserve"> Cod. Fisc./Partita IVA 03711250278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82702" w14:textId="77777777" w:rsidR="00FC3C5D" w:rsidRDefault="00FC3C5D" w:rsidP="00957FCA">
      <w:r>
        <w:separator/>
      </w:r>
    </w:p>
  </w:footnote>
  <w:footnote w:type="continuationSeparator" w:id="0">
    <w:p w14:paraId="633CBB36" w14:textId="77777777" w:rsidR="00FC3C5D" w:rsidRDefault="00FC3C5D" w:rsidP="00957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1763" w14:textId="77777777" w:rsidR="00957FCA" w:rsidRDefault="00957FCA">
    <w:pPr>
      <w:pStyle w:val="Intestazione"/>
    </w:pPr>
    <w:r w:rsidRPr="00957FCA">
      <w:rPr>
        <w:noProof/>
      </w:rPr>
      <w:drawing>
        <wp:inline distT="0" distB="0" distL="0" distR="0" wp14:anchorId="55CFD37A" wp14:editId="20F0C1BE">
          <wp:extent cx="2009773" cy="702945"/>
          <wp:effectExtent l="19050" t="0" r="0" b="0"/>
          <wp:docPr id="3"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tretch>
                    <a:fillRect/>
                  </a:stretch>
                </pic:blipFill>
                <pic:spPr>
                  <a:xfrm>
                    <a:off x="0" y="0"/>
                    <a:ext cx="2010102" cy="703060"/>
                  </a:xfrm>
                  <a:prstGeom prst="rect">
                    <a:avLst/>
                  </a:prstGeom>
                </pic:spPr>
              </pic:pic>
            </a:graphicData>
          </a:graphic>
        </wp:inline>
      </w:drawing>
    </w:r>
  </w:p>
  <w:p w14:paraId="78C607CE" w14:textId="591BE489" w:rsidR="00957FCA" w:rsidRDefault="00957FCA" w:rsidP="00957FCA">
    <w:pPr>
      <w:jc w:val="both"/>
    </w:pPr>
    <w:r>
      <w:t xml:space="preserve">Via </w:t>
    </w:r>
    <w:r w:rsidR="00996076">
      <w:t>di Ca’Vio</w:t>
    </w:r>
    <w:r>
      <w:t xml:space="preserve">, </w:t>
    </w:r>
    <w:r w:rsidR="00996076">
      <w:t xml:space="preserve">2/A </w:t>
    </w:r>
    <w:r>
      <w:t>30013 Cavallino – Treporti</w:t>
    </w:r>
  </w:p>
  <w:p w14:paraId="602657AE" w14:textId="2D4F2557" w:rsidR="00957FCA" w:rsidRPr="00AD79F6" w:rsidRDefault="00957FCA" w:rsidP="00957FCA">
    <w:pPr>
      <w:pStyle w:val="Nessunaspaziatura"/>
      <w:jc w:val="both"/>
      <w:rPr>
        <w:rFonts w:eastAsiaTheme="majorEastAsia"/>
        <w:bCs/>
      </w:rPr>
    </w:pPr>
    <w:r w:rsidRPr="00AD79F6">
      <w:rPr>
        <w:rFonts w:eastAsiaTheme="majorEastAsia"/>
        <w:bCs/>
      </w:rPr>
      <w:t>Tel. 041/</w:t>
    </w:r>
    <w:r w:rsidR="00996076">
      <w:rPr>
        <w:rFonts w:eastAsiaTheme="majorEastAsia"/>
        <w:bCs/>
      </w:rPr>
      <w:t>2909793</w:t>
    </w:r>
  </w:p>
  <w:p w14:paraId="39FE9324" w14:textId="77777777" w:rsidR="00957FCA" w:rsidRDefault="00957FCA" w:rsidP="00957FCA">
    <w:pPr>
      <w:jc w:val="both"/>
    </w:pPr>
    <w:r w:rsidRPr="00AD79F6">
      <w:rPr>
        <w:rFonts w:eastAsiaTheme="majorEastAsia"/>
        <w:bCs/>
      </w:rPr>
      <w:t xml:space="preserve">               </w:t>
    </w:r>
    <w:hyperlink r:id="rId2" w:history="1">
      <w:r w:rsidRPr="00CC6E17">
        <w:rPr>
          <w:rStyle w:val="Collegamentoipertestuale"/>
          <w:rFonts w:eastAsiaTheme="majorEastAsia"/>
          <w:bCs/>
        </w:rPr>
        <w:t>info@ctservizi.eu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579F3"/>
    <w:multiLevelType w:val="hybridMultilevel"/>
    <w:tmpl w:val="02D28A50"/>
    <w:lvl w:ilvl="0" w:tplc="F236A15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D00"/>
    <w:rsid w:val="00002234"/>
    <w:rsid w:val="00042734"/>
    <w:rsid w:val="00096BFA"/>
    <w:rsid w:val="000A21F9"/>
    <w:rsid w:val="000C1130"/>
    <w:rsid w:val="000E6DA0"/>
    <w:rsid w:val="000F1934"/>
    <w:rsid w:val="00123D3F"/>
    <w:rsid w:val="00131A76"/>
    <w:rsid w:val="00135D00"/>
    <w:rsid w:val="001E3D85"/>
    <w:rsid w:val="001F471B"/>
    <w:rsid w:val="00204437"/>
    <w:rsid w:val="00206412"/>
    <w:rsid w:val="00224491"/>
    <w:rsid w:val="00227A64"/>
    <w:rsid w:val="00245B4C"/>
    <w:rsid w:val="002669C0"/>
    <w:rsid w:val="002C36B1"/>
    <w:rsid w:val="002D2663"/>
    <w:rsid w:val="002D3E97"/>
    <w:rsid w:val="0034310F"/>
    <w:rsid w:val="00370640"/>
    <w:rsid w:val="003F476B"/>
    <w:rsid w:val="00427C29"/>
    <w:rsid w:val="00457D76"/>
    <w:rsid w:val="00460E93"/>
    <w:rsid w:val="00462836"/>
    <w:rsid w:val="0047517C"/>
    <w:rsid w:val="00477CA2"/>
    <w:rsid w:val="0049038E"/>
    <w:rsid w:val="004B4EF1"/>
    <w:rsid w:val="004D0A1A"/>
    <w:rsid w:val="004F7E86"/>
    <w:rsid w:val="00562147"/>
    <w:rsid w:val="00571EE1"/>
    <w:rsid w:val="005B3F61"/>
    <w:rsid w:val="005D1875"/>
    <w:rsid w:val="005E1DF9"/>
    <w:rsid w:val="00636646"/>
    <w:rsid w:val="00637686"/>
    <w:rsid w:val="00642057"/>
    <w:rsid w:val="006B6ADD"/>
    <w:rsid w:val="006E0CB7"/>
    <w:rsid w:val="006E4218"/>
    <w:rsid w:val="006F2353"/>
    <w:rsid w:val="006F2F01"/>
    <w:rsid w:val="006F6EFD"/>
    <w:rsid w:val="00700B43"/>
    <w:rsid w:val="00772F55"/>
    <w:rsid w:val="007959AD"/>
    <w:rsid w:val="007A0D4D"/>
    <w:rsid w:val="007B20C9"/>
    <w:rsid w:val="00824BB2"/>
    <w:rsid w:val="0082589F"/>
    <w:rsid w:val="00844BF1"/>
    <w:rsid w:val="008A62A1"/>
    <w:rsid w:val="008B56C9"/>
    <w:rsid w:val="008C5E88"/>
    <w:rsid w:val="008D5418"/>
    <w:rsid w:val="009154F9"/>
    <w:rsid w:val="00920500"/>
    <w:rsid w:val="00957FCA"/>
    <w:rsid w:val="0096163C"/>
    <w:rsid w:val="009627F0"/>
    <w:rsid w:val="00996076"/>
    <w:rsid w:val="00A1793C"/>
    <w:rsid w:val="00A239B7"/>
    <w:rsid w:val="00A6601A"/>
    <w:rsid w:val="00A713D1"/>
    <w:rsid w:val="00AC01EC"/>
    <w:rsid w:val="00AC40E5"/>
    <w:rsid w:val="00AC6F83"/>
    <w:rsid w:val="00AD305B"/>
    <w:rsid w:val="00AE7CDF"/>
    <w:rsid w:val="00B25D10"/>
    <w:rsid w:val="00B41510"/>
    <w:rsid w:val="00B50F0E"/>
    <w:rsid w:val="00B93E3B"/>
    <w:rsid w:val="00BA37FF"/>
    <w:rsid w:val="00BE44D5"/>
    <w:rsid w:val="00BF7F35"/>
    <w:rsid w:val="00C05BD0"/>
    <w:rsid w:val="00C11922"/>
    <w:rsid w:val="00C233AB"/>
    <w:rsid w:val="00C308D4"/>
    <w:rsid w:val="00C34E68"/>
    <w:rsid w:val="00C53909"/>
    <w:rsid w:val="00C73DD1"/>
    <w:rsid w:val="00CB1EA8"/>
    <w:rsid w:val="00CD51A5"/>
    <w:rsid w:val="00D106A5"/>
    <w:rsid w:val="00D41A4D"/>
    <w:rsid w:val="00DB65DC"/>
    <w:rsid w:val="00DD39AF"/>
    <w:rsid w:val="00DE5ECC"/>
    <w:rsid w:val="00E306B0"/>
    <w:rsid w:val="00E615D8"/>
    <w:rsid w:val="00E66C99"/>
    <w:rsid w:val="00E72CB7"/>
    <w:rsid w:val="00E74FBD"/>
    <w:rsid w:val="00E753C4"/>
    <w:rsid w:val="00E8149E"/>
    <w:rsid w:val="00EC4DA8"/>
    <w:rsid w:val="00F26BC4"/>
    <w:rsid w:val="00F52657"/>
    <w:rsid w:val="00F66007"/>
    <w:rsid w:val="00F7438A"/>
    <w:rsid w:val="00F930D5"/>
    <w:rsid w:val="00FC3C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47561"/>
  <w15:docId w15:val="{C34ACED6-3BCD-430E-9CBC-A60B1529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6F83"/>
    <w:pPr>
      <w:spacing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AC6F83"/>
    <w:pPr>
      <w:keepNext/>
      <w:outlineLvl w:val="1"/>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957FCA"/>
    <w:pPr>
      <w:tabs>
        <w:tab w:val="center" w:pos="4819"/>
        <w:tab w:val="right" w:pos="9638"/>
      </w:tabs>
    </w:pPr>
  </w:style>
  <w:style w:type="character" w:customStyle="1" w:styleId="IntestazioneCarattere">
    <w:name w:val="Intestazione Carattere"/>
    <w:basedOn w:val="Carpredefinitoparagrafo"/>
    <w:link w:val="Intestazione"/>
    <w:rsid w:val="00957FCA"/>
  </w:style>
  <w:style w:type="paragraph" w:styleId="Pidipagina">
    <w:name w:val="footer"/>
    <w:basedOn w:val="Normale"/>
    <w:link w:val="PidipaginaCarattere"/>
    <w:uiPriority w:val="99"/>
    <w:unhideWhenUsed/>
    <w:rsid w:val="00957FCA"/>
    <w:pPr>
      <w:tabs>
        <w:tab w:val="center" w:pos="4819"/>
        <w:tab w:val="right" w:pos="9638"/>
      </w:tabs>
    </w:pPr>
  </w:style>
  <w:style w:type="character" w:customStyle="1" w:styleId="PidipaginaCarattere">
    <w:name w:val="Piè di pagina Carattere"/>
    <w:basedOn w:val="Carpredefinitoparagrafo"/>
    <w:link w:val="Pidipagina"/>
    <w:uiPriority w:val="99"/>
    <w:rsid w:val="00957FCA"/>
  </w:style>
  <w:style w:type="paragraph" w:styleId="Testofumetto">
    <w:name w:val="Balloon Text"/>
    <w:basedOn w:val="Normale"/>
    <w:link w:val="TestofumettoCarattere"/>
    <w:uiPriority w:val="99"/>
    <w:semiHidden/>
    <w:unhideWhenUsed/>
    <w:rsid w:val="00957F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7FCA"/>
    <w:rPr>
      <w:rFonts w:ascii="Tahoma" w:hAnsi="Tahoma" w:cs="Tahoma"/>
      <w:sz w:val="16"/>
      <w:szCs w:val="16"/>
    </w:rPr>
  </w:style>
  <w:style w:type="paragraph" w:styleId="Nessunaspaziatura">
    <w:name w:val="No Spacing"/>
    <w:basedOn w:val="Normale"/>
    <w:uiPriority w:val="1"/>
    <w:qFormat/>
    <w:rsid w:val="00957FCA"/>
    <w:rPr>
      <w:rFonts w:eastAsiaTheme="minorEastAsia"/>
    </w:rPr>
  </w:style>
  <w:style w:type="character" w:styleId="Collegamentoipertestuale">
    <w:name w:val="Hyperlink"/>
    <w:basedOn w:val="Carpredefinitoparagrafo"/>
    <w:uiPriority w:val="99"/>
    <w:unhideWhenUsed/>
    <w:rsid w:val="00957FCA"/>
    <w:rPr>
      <w:color w:val="0000FF" w:themeColor="hyperlink"/>
      <w:u w:val="single"/>
    </w:rPr>
  </w:style>
  <w:style w:type="character" w:customStyle="1" w:styleId="Titolo2Carattere">
    <w:name w:val="Titolo 2 Carattere"/>
    <w:basedOn w:val="Carpredefinitoparagrafo"/>
    <w:link w:val="Titolo2"/>
    <w:rsid w:val="00AC6F83"/>
    <w:rPr>
      <w:rFonts w:ascii="Times New Roman" w:eastAsia="Times New Roman" w:hAnsi="Times New Roman" w:cs="Times New Roman"/>
      <w:i/>
      <w:iCs/>
      <w:sz w:val="24"/>
      <w:szCs w:val="24"/>
      <w:lang w:eastAsia="it-IT"/>
    </w:rPr>
  </w:style>
  <w:style w:type="paragraph" w:styleId="Corpotesto">
    <w:name w:val="Body Text"/>
    <w:basedOn w:val="Normale"/>
    <w:link w:val="CorpotestoCarattere"/>
    <w:rsid w:val="00AC6F83"/>
    <w:pPr>
      <w:spacing w:after="120"/>
    </w:pPr>
  </w:style>
  <w:style w:type="character" w:customStyle="1" w:styleId="CorpotestoCarattere">
    <w:name w:val="Corpo testo Carattere"/>
    <w:basedOn w:val="Carpredefinitoparagrafo"/>
    <w:link w:val="Corpotesto"/>
    <w:rsid w:val="00AC6F83"/>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rsid w:val="00AC6F83"/>
    <w:pPr>
      <w:spacing w:after="120"/>
    </w:pPr>
    <w:rPr>
      <w:sz w:val="16"/>
      <w:szCs w:val="16"/>
    </w:rPr>
  </w:style>
  <w:style w:type="character" w:customStyle="1" w:styleId="Corpodeltesto3Carattere">
    <w:name w:val="Corpo del testo 3 Carattere"/>
    <w:basedOn w:val="Carpredefinitoparagrafo"/>
    <w:link w:val="Corpodeltesto3"/>
    <w:rsid w:val="00AC6F83"/>
    <w:rPr>
      <w:rFonts w:ascii="Times New Roman" w:eastAsia="Times New Roman" w:hAnsi="Times New Roman" w:cs="Times New Roman"/>
      <w:sz w:val="16"/>
      <w:szCs w:val="16"/>
      <w:lang w:eastAsia="it-IT"/>
    </w:rPr>
  </w:style>
  <w:style w:type="character" w:styleId="Enfasigrassetto">
    <w:name w:val="Strong"/>
    <w:basedOn w:val="Carpredefinitoparagrafo"/>
    <w:uiPriority w:val="22"/>
    <w:qFormat/>
    <w:rsid w:val="00C34E68"/>
    <w:rPr>
      <w:b/>
      <w:bCs/>
    </w:rPr>
  </w:style>
  <w:style w:type="paragraph" w:customStyle="1" w:styleId="Default">
    <w:name w:val="Default"/>
    <w:basedOn w:val="Normale"/>
    <w:rsid w:val="00A713D1"/>
    <w:pPr>
      <w:autoSpaceDE w:val="0"/>
      <w:autoSpaceDN w:val="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30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ctservizi.eu"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ongaro\Desktop\Mod.%20lettera%20commerci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 lettera commerciale</Template>
  <TotalTime>5</TotalTime>
  <Pages>3</Pages>
  <Words>1306</Words>
  <Characters>7448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Patrizia Castelli</cp:lastModifiedBy>
  <cp:revision>4</cp:revision>
  <cp:lastPrinted>2016-03-09T08:52:00Z</cp:lastPrinted>
  <dcterms:created xsi:type="dcterms:W3CDTF">2023-05-30T13:24:00Z</dcterms:created>
  <dcterms:modified xsi:type="dcterms:W3CDTF">2023-05-31T11:25:00Z</dcterms:modified>
</cp:coreProperties>
</file>